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AEB" w:rsidRDefault="00AD7AEB"/>
    <w:p w:rsidR="00AD7AEB" w:rsidRDefault="00AD7AEB"/>
    <w:p w:rsidR="00AD7AEB" w:rsidRDefault="00AD7AEB"/>
    <w:p w:rsidR="00AD7AEB" w:rsidRDefault="00AD7AEB"/>
    <w:p w:rsidR="00AD7AEB" w:rsidRDefault="00AD7AEB"/>
    <w:p w:rsidR="00AD7AEB" w:rsidRDefault="00AD7AEB"/>
    <w:p w:rsidR="00E65AE9" w:rsidRDefault="00AD7AEB">
      <w:r>
        <w:rPr>
          <w:noProof/>
        </w:rPr>
        <w:drawing>
          <wp:inline distT="0" distB="0" distL="0" distR="0">
            <wp:extent cx="5943600" cy="2600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9-24_1937.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600960"/>
                    </a:xfrm>
                    <a:prstGeom prst="rect">
                      <a:avLst/>
                    </a:prstGeom>
                  </pic:spPr>
                </pic:pic>
              </a:graphicData>
            </a:graphic>
          </wp:inline>
        </w:drawing>
      </w:r>
    </w:p>
    <w:p w:rsidR="00AD7AEB" w:rsidRDefault="00AD7AEB" w:rsidP="00AD7AEB">
      <w:pPr>
        <w:jc w:val="center"/>
        <w:rPr>
          <w:rFonts w:ascii="Arial" w:hAnsi="Arial" w:cs="Arial"/>
          <w:sz w:val="24"/>
          <w:szCs w:val="24"/>
        </w:rPr>
      </w:pPr>
    </w:p>
    <w:p w:rsidR="00AD7AEB" w:rsidRPr="00AD7AEB" w:rsidRDefault="00AD7AEB" w:rsidP="00AD7AEB">
      <w:pPr>
        <w:jc w:val="center"/>
        <w:rPr>
          <w:rFonts w:ascii="Arial" w:hAnsi="Arial" w:cs="Arial"/>
          <w:b/>
          <w:sz w:val="24"/>
          <w:szCs w:val="24"/>
        </w:rPr>
      </w:pPr>
      <w:proofErr w:type="spellStart"/>
      <w:r w:rsidRPr="00AD7AEB">
        <w:rPr>
          <w:rFonts w:ascii="Arial" w:hAnsi="Arial" w:cs="Arial"/>
          <w:b/>
          <w:sz w:val="24"/>
          <w:szCs w:val="24"/>
        </w:rPr>
        <w:t>Brietta</w:t>
      </w:r>
      <w:proofErr w:type="spellEnd"/>
      <w:r w:rsidRPr="00AD7AEB">
        <w:rPr>
          <w:rFonts w:ascii="Arial" w:hAnsi="Arial" w:cs="Arial"/>
          <w:b/>
          <w:sz w:val="24"/>
          <w:szCs w:val="24"/>
        </w:rPr>
        <w:t xml:space="preserve"> Perez, Project Manager, GIS Analyst</w:t>
      </w:r>
    </w:p>
    <w:p w:rsidR="00AD7AEB" w:rsidRPr="00AD7AEB" w:rsidRDefault="00AD7AEB" w:rsidP="00AD7AEB">
      <w:pPr>
        <w:jc w:val="center"/>
        <w:rPr>
          <w:rFonts w:ascii="Arial" w:hAnsi="Arial" w:cs="Arial"/>
          <w:b/>
          <w:sz w:val="24"/>
          <w:szCs w:val="24"/>
        </w:rPr>
      </w:pPr>
      <w:proofErr w:type="spellStart"/>
      <w:r w:rsidRPr="00AD7AEB">
        <w:rPr>
          <w:rFonts w:ascii="Arial" w:hAnsi="Arial" w:cs="Arial"/>
          <w:b/>
          <w:sz w:val="24"/>
          <w:szCs w:val="24"/>
        </w:rPr>
        <w:t>Mujahid</w:t>
      </w:r>
      <w:proofErr w:type="spellEnd"/>
      <w:r w:rsidRPr="00AD7AEB">
        <w:rPr>
          <w:rFonts w:ascii="Arial" w:hAnsi="Arial" w:cs="Arial"/>
          <w:b/>
          <w:sz w:val="24"/>
          <w:szCs w:val="24"/>
        </w:rPr>
        <w:t xml:space="preserve"> Hussain, Assistant Project Manager, GIS Analyst</w:t>
      </w:r>
    </w:p>
    <w:p w:rsidR="00AD7AEB" w:rsidRPr="00AD7AEB" w:rsidRDefault="00AD7AEB" w:rsidP="00AD7AEB">
      <w:pPr>
        <w:jc w:val="center"/>
        <w:rPr>
          <w:rFonts w:ascii="Arial" w:hAnsi="Arial" w:cs="Arial"/>
          <w:b/>
          <w:sz w:val="24"/>
          <w:szCs w:val="24"/>
        </w:rPr>
      </w:pPr>
      <w:r w:rsidRPr="00AD7AEB">
        <w:rPr>
          <w:rFonts w:ascii="Arial" w:hAnsi="Arial" w:cs="Arial"/>
          <w:b/>
          <w:sz w:val="24"/>
          <w:szCs w:val="24"/>
        </w:rPr>
        <w:t>Jeffrey Cuevas, GIS Analyst</w:t>
      </w:r>
    </w:p>
    <w:p w:rsidR="00AD7AEB" w:rsidRDefault="00AD7AEB" w:rsidP="00AD7AEB">
      <w:pPr>
        <w:jc w:val="center"/>
        <w:rPr>
          <w:rFonts w:ascii="Arial" w:hAnsi="Arial" w:cs="Arial"/>
          <w:b/>
          <w:sz w:val="24"/>
          <w:szCs w:val="24"/>
        </w:rPr>
      </w:pPr>
      <w:r w:rsidRPr="00AD7AEB">
        <w:rPr>
          <w:rFonts w:ascii="Arial" w:hAnsi="Arial" w:cs="Arial"/>
          <w:b/>
          <w:sz w:val="24"/>
          <w:szCs w:val="24"/>
        </w:rPr>
        <w:t>Nick Waters, GIS Analyst</w:t>
      </w: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3B0B8F" w:rsidRDefault="003B0B8F" w:rsidP="00AD7AEB">
      <w:pPr>
        <w:jc w:val="center"/>
        <w:rPr>
          <w:rFonts w:ascii="Arial" w:hAnsi="Arial" w:cs="Arial"/>
          <w:b/>
          <w:sz w:val="24"/>
          <w:szCs w:val="24"/>
        </w:rPr>
        <w:sectPr w:rsidR="003B0B8F">
          <w:footerReference w:type="default" r:id="rId9"/>
          <w:pgSz w:w="12240" w:h="15840"/>
          <w:pgMar w:top="1440" w:right="1440" w:bottom="1440" w:left="1440" w:header="720" w:footer="720" w:gutter="0"/>
          <w:cols w:space="720"/>
          <w:docGrid w:linePitch="360"/>
        </w:sect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r>
        <w:rPr>
          <w:rFonts w:ascii="Arial" w:hAnsi="Arial" w:cs="Arial"/>
          <w:b/>
          <w:sz w:val="24"/>
          <w:szCs w:val="24"/>
        </w:rPr>
        <w:t>Tree Planting in Austin, Texas:</w:t>
      </w:r>
    </w:p>
    <w:p w:rsidR="00AD7AEB" w:rsidRDefault="00AD7AEB" w:rsidP="00AD7AEB">
      <w:pPr>
        <w:jc w:val="center"/>
        <w:rPr>
          <w:rFonts w:ascii="Arial" w:hAnsi="Arial" w:cs="Arial"/>
          <w:b/>
          <w:sz w:val="24"/>
          <w:szCs w:val="24"/>
        </w:rPr>
      </w:pPr>
      <w:r>
        <w:rPr>
          <w:rFonts w:ascii="Arial" w:hAnsi="Arial" w:cs="Arial"/>
          <w:b/>
          <w:sz w:val="24"/>
          <w:szCs w:val="24"/>
        </w:rPr>
        <w:t>An Analysis of the Austin Community Tree Program</w:t>
      </w: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r>
        <w:rPr>
          <w:rFonts w:ascii="Arial" w:hAnsi="Arial" w:cs="Arial"/>
          <w:b/>
          <w:sz w:val="24"/>
          <w:szCs w:val="24"/>
        </w:rPr>
        <w:t>Prepared by:</w:t>
      </w:r>
    </w:p>
    <w:p w:rsidR="00AD7AEB" w:rsidRDefault="00AD7AEB" w:rsidP="00AD7AEB">
      <w:pPr>
        <w:jc w:val="center"/>
        <w:rPr>
          <w:rFonts w:ascii="Arial" w:hAnsi="Arial" w:cs="Arial"/>
          <w:b/>
          <w:sz w:val="24"/>
          <w:szCs w:val="24"/>
        </w:rPr>
      </w:pPr>
      <w:r>
        <w:rPr>
          <w:rFonts w:ascii="Arial" w:hAnsi="Arial" w:cs="Arial"/>
          <w:b/>
          <w:sz w:val="24"/>
          <w:szCs w:val="24"/>
        </w:rPr>
        <w:t xml:space="preserve">Green City </w:t>
      </w:r>
      <w:proofErr w:type="spellStart"/>
      <w:r>
        <w:rPr>
          <w:rFonts w:ascii="Arial" w:hAnsi="Arial" w:cs="Arial"/>
          <w:b/>
          <w:sz w:val="24"/>
          <w:szCs w:val="24"/>
        </w:rPr>
        <w:t>GeoTech</w:t>
      </w:r>
      <w:proofErr w:type="spellEnd"/>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Pr="00FC7DC8" w:rsidRDefault="001246EF" w:rsidP="00AD7AEB">
      <w:pPr>
        <w:jc w:val="center"/>
        <w:rPr>
          <w:rFonts w:ascii="Arial" w:hAnsi="Arial" w:cs="Arial"/>
          <w:b/>
          <w:sz w:val="24"/>
          <w:szCs w:val="24"/>
        </w:rPr>
      </w:pPr>
      <w:r>
        <w:rPr>
          <w:rFonts w:ascii="Arial" w:hAnsi="Arial" w:cs="Arial"/>
          <w:b/>
          <w:sz w:val="24"/>
          <w:szCs w:val="24"/>
        </w:rPr>
        <w:t>TABLE OF CONTENTS</w:t>
      </w:r>
    </w:p>
    <w:p w:rsidR="00AD7AEB" w:rsidRDefault="00AD7AEB" w:rsidP="00AD7AEB">
      <w:pPr>
        <w:jc w:val="both"/>
        <w:rPr>
          <w:rFonts w:ascii="Times New Roman" w:hAnsi="Times New Roman" w:cs="Times New Roman"/>
          <w:sz w:val="24"/>
          <w:szCs w:val="24"/>
        </w:rPr>
      </w:pPr>
      <w:proofErr w:type="gramStart"/>
      <w:r w:rsidRPr="008D13A4">
        <w:rPr>
          <w:rFonts w:ascii="Times New Roman" w:hAnsi="Times New Roman" w:cs="Times New Roman"/>
          <w:b/>
          <w:sz w:val="24"/>
          <w:szCs w:val="24"/>
        </w:rPr>
        <w:t>1  Introduction</w:t>
      </w:r>
      <w:proofErr w:type="gramEnd"/>
      <w:r>
        <w:rPr>
          <w:rFonts w:ascii="Times New Roman" w:hAnsi="Times New Roman" w:cs="Times New Roman"/>
          <w:sz w:val="24"/>
          <w:szCs w:val="24"/>
        </w:rPr>
        <w:t xml:space="preserve"> …………………………………</w:t>
      </w:r>
      <w:r w:rsidR="008D13A4">
        <w:rPr>
          <w:rFonts w:ascii="Times New Roman" w:hAnsi="Times New Roman" w:cs="Times New Roman"/>
          <w:sz w:val="24"/>
          <w:szCs w:val="24"/>
        </w:rPr>
        <w:t>..</w:t>
      </w:r>
      <w:r>
        <w:rPr>
          <w:rFonts w:ascii="Times New Roman" w:hAnsi="Times New Roman" w:cs="Times New Roman"/>
          <w:sz w:val="24"/>
          <w:szCs w:val="24"/>
        </w:rPr>
        <w:t>……………………………………………….1</w:t>
      </w:r>
    </w:p>
    <w:p w:rsidR="00AD7AEB" w:rsidRDefault="00AD7AEB" w:rsidP="00AD7AEB">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1.1  Summary</w:t>
      </w:r>
      <w:proofErr w:type="gramEnd"/>
      <w:r>
        <w:rPr>
          <w:rFonts w:ascii="Times New Roman" w:hAnsi="Times New Roman" w:cs="Times New Roman"/>
          <w:sz w:val="24"/>
          <w:szCs w:val="24"/>
        </w:rPr>
        <w:t xml:space="preserve"> ……………………………………………………………………………..1</w:t>
      </w:r>
    </w:p>
    <w:p w:rsidR="00AD7AEB" w:rsidRDefault="00AD7AEB" w:rsidP="00AD7AEB">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1.2  Purpose</w:t>
      </w:r>
      <w:proofErr w:type="gramEnd"/>
      <w:r>
        <w:rPr>
          <w:rFonts w:ascii="Times New Roman" w:hAnsi="Times New Roman" w:cs="Times New Roman"/>
          <w:sz w:val="24"/>
          <w:szCs w:val="24"/>
        </w:rPr>
        <w:t xml:space="preserve"> ……………………………………………………………………………….1</w:t>
      </w:r>
    </w:p>
    <w:p w:rsidR="00AD7AEB" w:rsidRDefault="00AD7AEB" w:rsidP="00AD7AEB">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1.3  Scope</w:t>
      </w:r>
      <w:proofErr w:type="gramEnd"/>
      <w:r>
        <w:rPr>
          <w:rFonts w:ascii="Times New Roman" w:hAnsi="Times New Roman" w:cs="Times New Roman"/>
          <w:sz w:val="24"/>
          <w:szCs w:val="24"/>
        </w:rPr>
        <w:t xml:space="preserve"> …………………………………………………………………………………</w:t>
      </w:r>
      <w:r w:rsidR="008D13A4">
        <w:rPr>
          <w:rFonts w:ascii="Times New Roman" w:hAnsi="Times New Roman" w:cs="Times New Roman"/>
          <w:sz w:val="24"/>
          <w:szCs w:val="24"/>
        </w:rPr>
        <w:t>2</w:t>
      </w:r>
    </w:p>
    <w:p w:rsidR="00AD7AEB" w:rsidRDefault="00AD7AEB" w:rsidP="00AD7AEB">
      <w:pPr>
        <w:jc w:val="both"/>
        <w:rPr>
          <w:rFonts w:ascii="Times New Roman" w:hAnsi="Times New Roman" w:cs="Times New Roman"/>
          <w:sz w:val="24"/>
          <w:szCs w:val="24"/>
        </w:rPr>
      </w:pPr>
      <w:proofErr w:type="gramStart"/>
      <w:r w:rsidRPr="008D13A4">
        <w:rPr>
          <w:rFonts w:ascii="Times New Roman" w:hAnsi="Times New Roman" w:cs="Times New Roman"/>
          <w:b/>
          <w:sz w:val="24"/>
          <w:szCs w:val="24"/>
        </w:rPr>
        <w:t>2  Proposal</w:t>
      </w:r>
      <w:proofErr w:type="gramEnd"/>
      <w:r>
        <w:rPr>
          <w:rFonts w:ascii="Times New Roman" w:hAnsi="Times New Roman" w:cs="Times New Roman"/>
          <w:sz w:val="24"/>
          <w:szCs w:val="24"/>
        </w:rPr>
        <w:t xml:space="preserve"> …………………………………………</w:t>
      </w:r>
      <w:r w:rsidR="008D13A4">
        <w:rPr>
          <w:rFonts w:ascii="Times New Roman" w:hAnsi="Times New Roman" w:cs="Times New Roman"/>
          <w:sz w:val="24"/>
          <w:szCs w:val="24"/>
        </w:rPr>
        <w:t>..</w:t>
      </w:r>
      <w:r>
        <w:rPr>
          <w:rFonts w:ascii="Times New Roman" w:hAnsi="Times New Roman" w:cs="Times New Roman"/>
          <w:sz w:val="24"/>
          <w:szCs w:val="24"/>
        </w:rPr>
        <w:t>…………………………………………...</w:t>
      </w:r>
      <w:r w:rsidR="00201016">
        <w:rPr>
          <w:rFonts w:ascii="Times New Roman" w:hAnsi="Times New Roman" w:cs="Times New Roman"/>
          <w:sz w:val="24"/>
          <w:szCs w:val="24"/>
        </w:rPr>
        <w:t>2</w:t>
      </w:r>
    </w:p>
    <w:p w:rsidR="00E57D41" w:rsidRDefault="00AD7AEB" w:rsidP="00AD7AEB">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2.1  </w:t>
      </w:r>
      <w:r w:rsidR="00E57D41">
        <w:rPr>
          <w:rFonts w:ascii="Times New Roman" w:hAnsi="Times New Roman" w:cs="Times New Roman"/>
          <w:sz w:val="24"/>
          <w:szCs w:val="24"/>
        </w:rPr>
        <w:t>Literature</w:t>
      </w:r>
      <w:proofErr w:type="gramEnd"/>
      <w:r w:rsidR="00E57D41">
        <w:rPr>
          <w:rFonts w:ascii="Times New Roman" w:hAnsi="Times New Roman" w:cs="Times New Roman"/>
          <w:sz w:val="24"/>
          <w:szCs w:val="24"/>
        </w:rPr>
        <w:t xml:space="preserve"> Review……………………………………………………………………..</w:t>
      </w:r>
      <w:r w:rsidR="00201016">
        <w:rPr>
          <w:rFonts w:ascii="Times New Roman" w:hAnsi="Times New Roman" w:cs="Times New Roman"/>
          <w:sz w:val="24"/>
          <w:szCs w:val="24"/>
        </w:rPr>
        <w:t>2</w:t>
      </w:r>
    </w:p>
    <w:p w:rsidR="00AD7AEB" w:rsidRDefault="00E57D41" w:rsidP="00E57D41">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2.2  </w:t>
      </w:r>
      <w:r w:rsidR="00AD7AEB">
        <w:rPr>
          <w:rFonts w:ascii="Times New Roman" w:hAnsi="Times New Roman" w:cs="Times New Roman"/>
          <w:sz w:val="24"/>
          <w:szCs w:val="24"/>
        </w:rPr>
        <w:t>Data</w:t>
      </w:r>
      <w:proofErr w:type="gramEnd"/>
      <w:r w:rsidR="00AD7AEB">
        <w:rPr>
          <w:rFonts w:ascii="Times New Roman" w:hAnsi="Times New Roman" w:cs="Times New Roman"/>
          <w:sz w:val="24"/>
          <w:szCs w:val="24"/>
        </w:rPr>
        <w:t xml:space="preserve"> ……</w:t>
      </w:r>
      <w:r w:rsidR="00A6293E">
        <w:rPr>
          <w:rFonts w:ascii="Times New Roman" w:hAnsi="Times New Roman" w:cs="Times New Roman"/>
          <w:sz w:val="24"/>
          <w:szCs w:val="24"/>
        </w:rPr>
        <w:t>……………………………………………………………………………..5</w:t>
      </w:r>
    </w:p>
    <w:p w:rsidR="00AD7AEB" w:rsidRDefault="00E57D41" w:rsidP="00AD7AEB">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2.3</w:t>
      </w:r>
      <w:r w:rsidR="00AD7AEB">
        <w:rPr>
          <w:rFonts w:ascii="Times New Roman" w:hAnsi="Times New Roman" w:cs="Times New Roman"/>
          <w:sz w:val="24"/>
          <w:szCs w:val="24"/>
        </w:rPr>
        <w:t xml:space="preserve">  Methodology</w:t>
      </w:r>
      <w:proofErr w:type="gramEnd"/>
      <w:r w:rsidR="00A6293E">
        <w:rPr>
          <w:rFonts w:ascii="Times New Roman" w:hAnsi="Times New Roman" w:cs="Times New Roman"/>
          <w:sz w:val="24"/>
          <w:szCs w:val="24"/>
        </w:rPr>
        <w:t xml:space="preserve"> …………………………………………………………………………5</w:t>
      </w:r>
    </w:p>
    <w:p w:rsidR="00AD7AEB" w:rsidRDefault="00E57D41" w:rsidP="00AD7AEB">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2.4</w:t>
      </w:r>
      <w:r w:rsidR="00AD7AEB">
        <w:rPr>
          <w:rFonts w:ascii="Times New Roman" w:hAnsi="Times New Roman" w:cs="Times New Roman"/>
          <w:sz w:val="24"/>
          <w:szCs w:val="24"/>
        </w:rPr>
        <w:t xml:space="preserve">  Results</w:t>
      </w:r>
      <w:proofErr w:type="gramEnd"/>
      <w:r w:rsidR="00AD7AEB">
        <w:rPr>
          <w:rFonts w:ascii="Times New Roman" w:hAnsi="Times New Roman" w:cs="Times New Roman"/>
          <w:sz w:val="24"/>
          <w:szCs w:val="24"/>
        </w:rPr>
        <w:t xml:space="preserve"> </w:t>
      </w:r>
      <w:r w:rsidR="009509B8">
        <w:rPr>
          <w:rFonts w:ascii="Times New Roman" w:hAnsi="Times New Roman" w:cs="Times New Roman"/>
          <w:sz w:val="24"/>
          <w:szCs w:val="24"/>
        </w:rPr>
        <w:t>………………………………………………………………………………..6</w:t>
      </w:r>
    </w:p>
    <w:p w:rsidR="00AD7AEB" w:rsidRDefault="00E57D41" w:rsidP="00AD7AEB">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2.5</w:t>
      </w:r>
      <w:r w:rsidR="00AD7AEB">
        <w:rPr>
          <w:rFonts w:ascii="Times New Roman" w:hAnsi="Times New Roman" w:cs="Times New Roman"/>
          <w:sz w:val="24"/>
          <w:szCs w:val="24"/>
        </w:rPr>
        <w:t xml:space="preserve">  Budget</w:t>
      </w:r>
      <w:proofErr w:type="gramEnd"/>
      <w:r w:rsidR="00AD7AEB">
        <w:rPr>
          <w:rFonts w:ascii="Times New Roman" w:hAnsi="Times New Roman" w:cs="Times New Roman"/>
          <w:sz w:val="24"/>
          <w:szCs w:val="24"/>
        </w:rPr>
        <w:t xml:space="preserve"> …</w:t>
      </w:r>
      <w:r w:rsidR="009509B8">
        <w:rPr>
          <w:rFonts w:ascii="Times New Roman" w:hAnsi="Times New Roman" w:cs="Times New Roman"/>
          <w:sz w:val="24"/>
          <w:szCs w:val="24"/>
        </w:rPr>
        <w:t>……………………………………………………………………………..7</w:t>
      </w:r>
    </w:p>
    <w:p w:rsidR="00AD7AEB" w:rsidRDefault="00E57D41" w:rsidP="00AD7AEB">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2.6</w:t>
      </w:r>
      <w:r w:rsidR="00AD7AEB">
        <w:rPr>
          <w:rFonts w:ascii="Times New Roman" w:hAnsi="Times New Roman" w:cs="Times New Roman"/>
          <w:sz w:val="24"/>
          <w:szCs w:val="24"/>
        </w:rPr>
        <w:t xml:space="preserve">  Time</w:t>
      </w:r>
      <w:proofErr w:type="gramEnd"/>
      <w:r w:rsidR="00AD7AEB">
        <w:rPr>
          <w:rFonts w:ascii="Times New Roman" w:hAnsi="Times New Roman" w:cs="Times New Roman"/>
          <w:sz w:val="24"/>
          <w:szCs w:val="24"/>
        </w:rPr>
        <w:t xml:space="preserve"> Line ……</w:t>
      </w:r>
      <w:r w:rsidR="009509B8">
        <w:rPr>
          <w:rFonts w:ascii="Times New Roman" w:hAnsi="Times New Roman" w:cs="Times New Roman"/>
          <w:sz w:val="24"/>
          <w:szCs w:val="24"/>
        </w:rPr>
        <w:t>…………………………………………………………..…………...8</w:t>
      </w:r>
    </w:p>
    <w:p w:rsidR="00AD7AEB" w:rsidRDefault="00E57D41" w:rsidP="00AD7AEB">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2.7</w:t>
      </w:r>
      <w:r w:rsidR="00AD7AEB">
        <w:rPr>
          <w:rFonts w:ascii="Times New Roman" w:hAnsi="Times New Roman" w:cs="Times New Roman"/>
          <w:sz w:val="24"/>
          <w:szCs w:val="24"/>
        </w:rPr>
        <w:t xml:space="preserve">  Final</w:t>
      </w:r>
      <w:proofErr w:type="gramEnd"/>
      <w:r w:rsidR="00AD7AEB">
        <w:rPr>
          <w:rFonts w:ascii="Times New Roman" w:hAnsi="Times New Roman" w:cs="Times New Roman"/>
          <w:sz w:val="24"/>
          <w:szCs w:val="24"/>
        </w:rPr>
        <w:t xml:space="preserve"> Delivera</w:t>
      </w:r>
      <w:r w:rsidR="009509B8">
        <w:rPr>
          <w:rFonts w:ascii="Times New Roman" w:hAnsi="Times New Roman" w:cs="Times New Roman"/>
          <w:sz w:val="24"/>
          <w:szCs w:val="24"/>
        </w:rPr>
        <w:t>bles ……………………………………………………………………9</w:t>
      </w:r>
    </w:p>
    <w:p w:rsidR="00AD7AEB" w:rsidRDefault="00AD7AEB" w:rsidP="00AD7AEB">
      <w:pPr>
        <w:jc w:val="both"/>
        <w:rPr>
          <w:rFonts w:ascii="Times New Roman" w:hAnsi="Times New Roman" w:cs="Times New Roman"/>
          <w:sz w:val="24"/>
          <w:szCs w:val="24"/>
        </w:rPr>
      </w:pPr>
      <w:proofErr w:type="gramStart"/>
      <w:r w:rsidRPr="009509B8">
        <w:rPr>
          <w:rFonts w:ascii="Times New Roman" w:hAnsi="Times New Roman" w:cs="Times New Roman"/>
          <w:b/>
          <w:sz w:val="24"/>
          <w:szCs w:val="24"/>
        </w:rPr>
        <w:t>3  Conclusion</w:t>
      </w:r>
      <w:proofErr w:type="gramEnd"/>
      <w:r>
        <w:rPr>
          <w:rFonts w:ascii="Times New Roman" w:hAnsi="Times New Roman" w:cs="Times New Roman"/>
          <w:sz w:val="24"/>
          <w:szCs w:val="24"/>
        </w:rPr>
        <w:t xml:space="preserve"> ………</w:t>
      </w:r>
      <w:r w:rsidR="009509B8">
        <w:rPr>
          <w:rFonts w:ascii="Times New Roman" w:hAnsi="Times New Roman" w:cs="Times New Roman"/>
          <w:sz w:val="24"/>
          <w:szCs w:val="24"/>
        </w:rPr>
        <w:t>…………………………………………………………………………….9</w:t>
      </w:r>
    </w:p>
    <w:p w:rsidR="00AD7AEB" w:rsidRDefault="00AD7AEB" w:rsidP="00AD7AEB">
      <w:pPr>
        <w:jc w:val="both"/>
        <w:rPr>
          <w:rFonts w:ascii="Times New Roman" w:hAnsi="Times New Roman" w:cs="Times New Roman"/>
          <w:sz w:val="24"/>
          <w:szCs w:val="24"/>
        </w:rPr>
      </w:pPr>
      <w:proofErr w:type="gramStart"/>
      <w:r w:rsidRPr="009509B8">
        <w:rPr>
          <w:rFonts w:ascii="Times New Roman" w:hAnsi="Times New Roman" w:cs="Times New Roman"/>
          <w:b/>
          <w:sz w:val="24"/>
          <w:szCs w:val="24"/>
        </w:rPr>
        <w:t>4  References</w:t>
      </w:r>
      <w:proofErr w:type="gramEnd"/>
      <w:r>
        <w:rPr>
          <w:rFonts w:ascii="Times New Roman" w:hAnsi="Times New Roman" w:cs="Times New Roman"/>
          <w:sz w:val="24"/>
          <w:szCs w:val="24"/>
        </w:rPr>
        <w:t xml:space="preserve"> ……………………………………………………………………………</w:t>
      </w:r>
      <w:r w:rsidR="009509B8">
        <w:rPr>
          <w:rFonts w:ascii="Times New Roman" w:hAnsi="Times New Roman" w:cs="Times New Roman"/>
          <w:sz w:val="24"/>
          <w:szCs w:val="24"/>
        </w:rPr>
        <w:t>……....10</w:t>
      </w:r>
    </w:p>
    <w:p w:rsidR="00AD7AEB" w:rsidRDefault="00AD7AEB" w:rsidP="00AD7AEB">
      <w:pPr>
        <w:jc w:val="both"/>
        <w:rPr>
          <w:rFonts w:ascii="Times New Roman" w:hAnsi="Times New Roman" w:cs="Times New Roman"/>
          <w:sz w:val="24"/>
          <w:szCs w:val="24"/>
        </w:rPr>
      </w:pPr>
      <w:proofErr w:type="gramStart"/>
      <w:r w:rsidRPr="009509B8">
        <w:rPr>
          <w:rFonts w:ascii="Times New Roman" w:hAnsi="Times New Roman" w:cs="Times New Roman"/>
          <w:b/>
          <w:sz w:val="24"/>
          <w:szCs w:val="24"/>
        </w:rPr>
        <w:t>5  Participation</w:t>
      </w:r>
      <w:proofErr w:type="gramEnd"/>
      <w:r>
        <w:rPr>
          <w:rFonts w:ascii="Times New Roman" w:hAnsi="Times New Roman" w:cs="Times New Roman"/>
          <w:sz w:val="24"/>
          <w:szCs w:val="24"/>
        </w:rPr>
        <w:t xml:space="preserve"> …………………………………………………………………</w:t>
      </w:r>
      <w:r w:rsidR="009509B8">
        <w:rPr>
          <w:rFonts w:ascii="Times New Roman" w:hAnsi="Times New Roman" w:cs="Times New Roman"/>
          <w:sz w:val="24"/>
          <w:szCs w:val="24"/>
        </w:rPr>
        <w:t>………………11</w:t>
      </w:r>
    </w:p>
    <w:p w:rsidR="009509B8" w:rsidRDefault="009509B8" w:rsidP="00AD7AEB">
      <w:pPr>
        <w:jc w:val="both"/>
        <w:rPr>
          <w:rFonts w:ascii="Times New Roman" w:hAnsi="Times New Roman" w:cs="Times New Roman"/>
          <w:sz w:val="24"/>
          <w:szCs w:val="24"/>
        </w:rPr>
      </w:pPr>
      <w:r w:rsidRPr="009509B8">
        <w:rPr>
          <w:rFonts w:ascii="Times New Roman" w:hAnsi="Times New Roman" w:cs="Times New Roman"/>
          <w:b/>
          <w:sz w:val="24"/>
          <w:szCs w:val="24"/>
        </w:rPr>
        <w:t>Appendix I</w:t>
      </w:r>
      <w:r>
        <w:rPr>
          <w:rFonts w:ascii="Times New Roman" w:hAnsi="Times New Roman" w:cs="Times New Roman"/>
          <w:sz w:val="24"/>
          <w:szCs w:val="24"/>
        </w:rPr>
        <w:t xml:space="preserve"> …………………………………………………………………...…………………12</w:t>
      </w: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3B0B8F" w:rsidRDefault="003B0B8F" w:rsidP="00AD7AEB">
      <w:pPr>
        <w:jc w:val="center"/>
        <w:rPr>
          <w:rFonts w:ascii="Arial" w:hAnsi="Arial" w:cs="Arial"/>
          <w:b/>
          <w:sz w:val="24"/>
          <w:szCs w:val="24"/>
        </w:rPr>
        <w:sectPr w:rsidR="003B0B8F" w:rsidSect="003B0B8F">
          <w:footerReference w:type="default" r:id="rId10"/>
          <w:pgSz w:w="12240" w:h="15840"/>
          <w:pgMar w:top="1440" w:right="1440" w:bottom="1440" w:left="1440" w:header="720" w:footer="720" w:gutter="0"/>
          <w:pgNumType w:fmt="lowerRoman" w:start="1"/>
          <w:cols w:space="720"/>
          <w:docGrid w:linePitch="360"/>
        </w:sectPr>
      </w:pPr>
    </w:p>
    <w:p w:rsidR="00AD7AEB" w:rsidRDefault="00AD7AEB" w:rsidP="00AD7AEB">
      <w:pPr>
        <w:spacing w:after="0" w:line="360" w:lineRule="auto"/>
        <w:rPr>
          <w:rFonts w:ascii="Arial" w:eastAsia="Calibri" w:hAnsi="Arial" w:cs="Arial"/>
          <w:b/>
          <w:sz w:val="24"/>
          <w:szCs w:val="24"/>
        </w:rPr>
      </w:pPr>
      <w:r w:rsidRPr="00AD7AEB">
        <w:rPr>
          <w:rFonts w:ascii="Arial" w:eastAsia="Arial" w:hAnsi="Arial" w:cs="Arial"/>
          <w:b/>
          <w:sz w:val="24"/>
          <w:szCs w:val="24"/>
        </w:rPr>
        <w:lastRenderedPageBreak/>
        <w:t>1.</w:t>
      </w:r>
      <w:r>
        <w:rPr>
          <w:rFonts w:ascii="Calibri" w:eastAsia="Calibri" w:hAnsi="Calibri" w:cs="Calibri"/>
          <w:b/>
          <w:sz w:val="24"/>
          <w:szCs w:val="24"/>
        </w:rPr>
        <w:t xml:space="preserve"> </w:t>
      </w:r>
      <w:r>
        <w:rPr>
          <w:rFonts w:ascii="Arial" w:eastAsia="Calibri" w:hAnsi="Arial" w:cs="Arial"/>
          <w:b/>
          <w:sz w:val="24"/>
          <w:szCs w:val="24"/>
        </w:rPr>
        <w:t>INTRODUCTION</w:t>
      </w:r>
    </w:p>
    <w:p w:rsidR="00AD7AEB" w:rsidRDefault="00AD7AEB" w:rsidP="00AD7AEB">
      <w:pPr>
        <w:spacing w:after="0" w:line="360" w:lineRule="auto"/>
        <w:rPr>
          <w:rFonts w:ascii="Arial" w:eastAsia="Calibri" w:hAnsi="Arial" w:cs="Arial"/>
          <w:b/>
          <w:sz w:val="24"/>
          <w:szCs w:val="24"/>
        </w:rPr>
      </w:pPr>
    </w:p>
    <w:p w:rsidR="00AD7AEB" w:rsidRPr="00AD7AEB" w:rsidRDefault="00AD7AEB" w:rsidP="00AD7AEB">
      <w:pPr>
        <w:spacing w:after="0" w:line="360" w:lineRule="auto"/>
        <w:rPr>
          <w:rFonts w:ascii="Arial" w:eastAsia="Calibri" w:hAnsi="Arial" w:cs="Arial"/>
          <w:sz w:val="24"/>
          <w:szCs w:val="24"/>
        </w:rPr>
      </w:pPr>
      <w:r w:rsidRPr="00AD7AEB">
        <w:rPr>
          <w:rFonts w:ascii="Arial" w:eastAsia="Calibri" w:hAnsi="Arial" w:cs="Arial"/>
          <w:sz w:val="24"/>
          <w:szCs w:val="24"/>
        </w:rPr>
        <w:t>1.</w:t>
      </w:r>
      <w:r>
        <w:rPr>
          <w:rFonts w:ascii="Arial" w:eastAsia="Calibri" w:hAnsi="Arial" w:cs="Arial"/>
          <w:sz w:val="24"/>
          <w:szCs w:val="24"/>
        </w:rPr>
        <w:t xml:space="preserve">1 </w:t>
      </w:r>
      <w:r w:rsidRPr="00AD7AEB">
        <w:rPr>
          <w:rFonts w:ascii="Arial" w:eastAsia="Calibri" w:hAnsi="Arial" w:cs="Arial"/>
          <w:sz w:val="24"/>
          <w:szCs w:val="24"/>
        </w:rPr>
        <w:t>SUMMARY</w:t>
      </w:r>
    </w:p>
    <w:p w:rsidR="00AD7AEB" w:rsidRPr="00AD7AEB" w:rsidRDefault="00AD7AEB" w:rsidP="00AD7AEB">
      <w:pPr>
        <w:spacing w:after="0" w:line="360" w:lineRule="auto"/>
        <w:rPr>
          <w:rFonts w:ascii="Calibri" w:hAnsi="Calibri" w:cs="Calibri"/>
        </w:rPr>
      </w:pPr>
    </w:p>
    <w:p w:rsidR="00AD7AEB" w:rsidRPr="00AD7AEB" w:rsidRDefault="00AD7AEB" w:rsidP="00AD7AEB">
      <w:pPr>
        <w:spacing w:after="0" w:line="360" w:lineRule="auto"/>
        <w:ind w:firstLine="720"/>
        <w:rPr>
          <w:rFonts w:ascii="Times New Roman" w:eastAsia="Arial" w:hAnsi="Times New Roman" w:cs="Times New Roman"/>
          <w:sz w:val="24"/>
        </w:rPr>
      </w:pPr>
      <w:r w:rsidRPr="00AD7AEB">
        <w:rPr>
          <w:rFonts w:ascii="Times New Roman" w:eastAsia="Arial" w:hAnsi="Times New Roman" w:cs="Times New Roman"/>
          <w:sz w:val="24"/>
        </w:rPr>
        <w:t>The rapid increase in urban populations</w:t>
      </w:r>
      <w:r w:rsidR="00874420">
        <w:rPr>
          <w:rFonts w:ascii="Times New Roman" w:eastAsia="Arial" w:hAnsi="Times New Roman" w:cs="Times New Roman"/>
          <w:sz w:val="24"/>
        </w:rPr>
        <w:t xml:space="preserve"> in recent years</w:t>
      </w:r>
      <w:r w:rsidRPr="00AD7AEB">
        <w:rPr>
          <w:rFonts w:ascii="Times New Roman" w:eastAsia="Arial" w:hAnsi="Times New Roman" w:cs="Times New Roman"/>
          <w:sz w:val="24"/>
        </w:rPr>
        <w:t xml:space="preserve"> requires more residential areas, roads, and other services. The swift </w:t>
      </w:r>
      <w:r w:rsidR="00003E46">
        <w:rPr>
          <w:rFonts w:ascii="Times New Roman" w:eastAsia="Arial" w:hAnsi="Times New Roman" w:cs="Times New Roman"/>
          <w:sz w:val="24"/>
        </w:rPr>
        <w:t>development</w:t>
      </w:r>
      <w:r w:rsidRPr="00AD7AEB">
        <w:rPr>
          <w:rFonts w:ascii="Times New Roman" w:eastAsia="Arial" w:hAnsi="Times New Roman" w:cs="Times New Roman"/>
          <w:sz w:val="24"/>
        </w:rPr>
        <w:t xml:space="preserve"> of the landscape turns surfaces that were once permeable and </w:t>
      </w:r>
      <w:r w:rsidR="00003E46">
        <w:rPr>
          <w:rFonts w:ascii="Times New Roman" w:eastAsia="Arial" w:hAnsi="Times New Roman" w:cs="Times New Roman"/>
          <w:sz w:val="24"/>
        </w:rPr>
        <w:t>vegetative</w:t>
      </w:r>
      <w:r w:rsidRPr="00AD7AEB">
        <w:rPr>
          <w:rFonts w:ascii="Times New Roman" w:eastAsia="Arial" w:hAnsi="Times New Roman" w:cs="Times New Roman"/>
          <w:sz w:val="24"/>
        </w:rPr>
        <w:t xml:space="preserve"> to </w:t>
      </w:r>
      <w:r w:rsidR="00003E46">
        <w:rPr>
          <w:rFonts w:ascii="Times New Roman" w:eastAsia="Arial" w:hAnsi="Times New Roman" w:cs="Times New Roman"/>
          <w:sz w:val="24"/>
        </w:rPr>
        <w:t xml:space="preserve">concrete </w:t>
      </w:r>
      <w:r w:rsidRPr="00AD7AEB">
        <w:rPr>
          <w:rFonts w:ascii="Times New Roman" w:eastAsia="Arial" w:hAnsi="Times New Roman" w:cs="Times New Roman"/>
          <w:sz w:val="24"/>
        </w:rPr>
        <w:t>surfac</w:t>
      </w:r>
      <w:r w:rsidR="00003E46">
        <w:rPr>
          <w:rFonts w:ascii="Times New Roman" w:eastAsia="Arial" w:hAnsi="Times New Roman" w:cs="Times New Roman"/>
          <w:sz w:val="24"/>
        </w:rPr>
        <w:t>es that are impermeable and dry. The materials used to pave absorb heat from daytime insolation and continue to emit it into the late afternoon and evening</w:t>
      </w:r>
      <w:r w:rsidRPr="00AD7AEB">
        <w:rPr>
          <w:rFonts w:ascii="Times New Roman" w:eastAsia="Arial" w:hAnsi="Times New Roman" w:cs="Times New Roman"/>
          <w:sz w:val="24"/>
        </w:rPr>
        <w:t xml:space="preserve"> which result</w:t>
      </w:r>
      <w:r w:rsidR="00003E46">
        <w:rPr>
          <w:rFonts w:ascii="Times New Roman" w:eastAsia="Arial" w:hAnsi="Times New Roman" w:cs="Times New Roman"/>
          <w:sz w:val="24"/>
        </w:rPr>
        <w:t>s</w:t>
      </w:r>
      <w:r w:rsidRPr="00AD7AEB">
        <w:rPr>
          <w:rFonts w:ascii="Times New Roman" w:eastAsia="Arial" w:hAnsi="Times New Roman" w:cs="Times New Roman"/>
          <w:sz w:val="24"/>
        </w:rPr>
        <w:t xml:space="preserve"> in a higher</w:t>
      </w:r>
      <w:r w:rsidR="00003E46">
        <w:rPr>
          <w:rFonts w:ascii="Times New Roman" w:eastAsia="Arial" w:hAnsi="Times New Roman" w:cs="Times New Roman"/>
          <w:sz w:val="24"/>
        </w:rPr>
        <w:t xml:space="preserve"> atmospheric</w:t>
      </w:r>
      <w:r w:rsidRPr="00AD7AEB">
        <w:rPr>
          <w:rFonts w:ascii="Times New Roman" w:eastAsia="Arial" w:hAnsi="Times New Roman" w:cs="Times New Roman"/>
          <w:sz w:val="24"/>
        </w:rPr>
        <w:t xml:space="preserve"> temperature</w:t>
      </w:r>
      <w:r w:rsidR="00003E46">
        <w:rPr>
          <w:rFonts w:ascii="Times New Roman" w:eastAsia="Arial" w:hAnsi="Times New Roman" w:cs="Times New Roman"/>
          <w:sz w:val="24"/>
        </w:rPr>
        <w:t>s</w:t>
      </w:r>
      <w:r w:rsidRPr="00AD7AEB">
        <w:rPr>
          <w:rFonts w:ascii="Times New Roman" w:eastAsia="Arial" w:hAnsi="Times New Roman" w:cs="Times New Roman"/>
          <w:sz w:val="24"/>
        </w:rPr>
        <w:t xml:space="preserve"> than</w:t>
      </w:r>
      <w:r w:rsidR="00003E46">
        <w:rPr>
          <w:rFonts w:ascii="Times New Roman" w:eastAsia="Arial" w:hAnsi="Times New Roman" w:cs="Times New Roman"/>
          <w:sz w:val="24"/>
        </w:rPr>
        <w:t xml:space="preserve"> those of</w:t>
      </w:r>
      <w:r w:rsidRPr="00AD7AEB">
        <w:rPr>
          <w:rFonts w:ascii="Times New Roman" w:eastAsia="Arial" w:hAnsi="Times New Roman" w:cs="Times New Roman"/>
          <w:sz w:val="24"/>
        </w:rPr>
        <w:t xml:space="preserve"> nea</w:t>
      </w:r>
      <w:r w:rsidR="00003E46">
        <w:rPr>
          <w:rFonts w:ascii="Times New Roman" w:eastAsia="Arial" w:hAnsi="Times New Roman" w:cs="Times New Roman"/>
          <w:sz w:val="24"/>
        </w:rPr>
        <w:t>rby surrounding rural areas. This p</w:t>
      </w:r>
      <w:r w:rsidRPr="00AD7AEB">
        <w:rPr>
          <w:rFonts w:ascii="Times New Roman" w:eastAsia="Arial" w:hAnsi="Times New Roman" w:cs="Times New Roman"/>
          <w:sz w:val="24"/>
        </w:rPr>
        <w:t>henomenon</w:t>
      </w:r>
      <w:r w:rsidR="00003E46">
        <w:rPr>
          <w:rFonts w:ascii="Times New Roman" w:eastAsia="Arial" w:hAnsi="Times New Roman" w:cs="Times New Roman"/>
          <w:sz w:val="24"/>
        </w:rPr>
        <w:t xml:space="preserve"> is</w:t>
      </w:r>
      <w:r w:rsidRPr="00AD7AEB">
        <w:rPr>
          <w:rFonts w:ascii="Times New Roman" w:eastAsia="Arial" w:hAnsi="Times New Roman" w:cs="Times New Roman"/>
          <w:sz w:val="24"/>
        </w:rPr>
        <w:t xml:space="preserve"> known as the Urban Heat Island (UHI). The consequences of elevated temperature from UHIs have negative effects on communities and quality of life</w:t>
      </w:r>
      <w:r w:rsidR="00137ED8">
        <w:rPr>
          <w:rFonts w:ascii="Times New Roman" w:eastAsia="Arial" w:hAnsi="Times New Roman" w:cs="Times New Roman"/>
          <w:sz w:val="24"/>
        </w:rPr>
        <w:t>, such as high</w:t>
      </w:r>
      <w:r w:rsidRPr="00AD7AEB">
        <w:rPr>
          <w:rFonts w:ascii="Times New Roman" w:eastAsia="Arial" w:hAnsi="Times New Roman" w:cs="Times New Roman"/>
          <w:sz w:val="24"/>
        </w:rPr>
        <w:t xml:space="preserve"> peak energy demand</w:t>
      </w:r>
      <w:r w:rsidR="00137ED8">
        <w:rPr>
          <w:rFonts w:ascii="Times New Roman" w:eastAsia="Arial" w:hAnsi="Times New Roman" w:cs="Times New Roman"/>
          <w:sz w:val="24"/>
        </w:rPr>
        <w:t xml:space="preserve"> during cooling seasons</w:t>
      </w:r>
      <w:r w:rsidRPr="00AD7AEB">
        <w:rPr>
          <w:rFonts w:ascii="Times New Roman" w:eastAsia="Arial" w:hAnsi="Times New Roman" w:cs="Times New Roman"/>
          <w:sz w:val="24"/>
        </w:rPr>
        <w:t xml:space="preserve">, air pollution and greenhouse gas emissions, heat-related illness and mortality, and </w:t>
      </w:r>
      <w:r w:rsidR="00003E46">
        <w:rPr>
          <w:rFonts w:ascii="Times New Roman" w:eastAsia="Arial" w:hAnsi="Times New Roman" w:cs="Times New Roman"/>
          <w:sz w:val="24"/>
        </w:rPr>
        <w:t xml:space="preserve">diminished </w:t>
      </w:r>
      <w:r w:rsidR="00137ED8">
        <w:rPr>
          <w:rFonts w:ascii="Times New Roman" w:eastAsia="Arial" w:hAnsi="Times New Roman" w:cs="Times New Roman"/>
          <w:sz w:val="24"/>
        </w:rPr>
        <w:t>water quality.</w:t>
      </w:r>
    </w:p>
    <w:p w:rsidR="00AD7AEB" w:rsidRDefault="00AD7AEB" w:rsidP="00AD7AEB">
      <w:pPr>
        <w:spacing w:after="0" w:line="360" w:lineRule="auto"/>
        <w:ind w:firstLine="720"/>
        <w:rPr>
          <w:rFonts w:ascii="Times New Roman" w:eastAsia="Arial" w:hAnsi="Times New Roman" w:cs="Times New Roman"/>
          <w:sz w:val="24"/>
        </w:rPr>
      </w:pPr>
      <w:r w:rsidRPr="00AD7AEB">
        <w:rPr>
          <w:rFonts w:ascii="Times New Roman" w:eastAsia="Arial" w:hAnsi="Times New Roman" w:cs="Times New Roman"/>
          <w:sz w:val="24"/>
        </w:rPr>
        <w:t xml:space="preserve">Many communities have </w:t>
      </w:r>
      <w:r w:rsidR="009F42B6">
        <w:rPr>
          <w:rFonts w:ascii="Times New Roman" w:eastAsia="Arial" w:hAnsi="Times New Roman" w:cs="Times New Roman"/>
          <w:sz w:val="24"/>
        </w:rPr>
        <w:t>implemented various strategies</w:t>
      </w:r>
      <w:r w:rsidRPr="00AD7AEB">
        <w:rPr>
          <w:rFonts w:ascii="Times New Roman" w:eastAsia="Arial" w:hAnsi="Times New Roman" w:cs="Times New Roman"/>
          <w:sz w:val="24"/>
        </w:rPr>
        <w:t xml:space="preserve"> to reduce urban heat islands, </w:t>
      </w:r>
      <w:r w:rsidR="00137ED8">
        <w:rPr>
          <w:rFonts w:ascii="Times New Roman" w:eastAsia="Arial" w:hAnsi="Times New Roman" w:cs="Times New Roman"/>
          <w:sz w:val="24"/>
        </w:rPr>
        <w:t>one of which is</w:t>
      </w:r>
      <w:r w:rsidR="009F42B6">
        <w:rPr>
          <w:rFonts w:ascii="Times New Roman" w:eastAsia="Arial" w:hAnsi="Times New Roman" w:cs="Times New Roman"/>
          <w:sz w:val="24"/>
        </w:rPr>
        <w:t xml:space="preserve"> increasing </w:t>
      </w:r>
      <w:r w:rsidR="00137ED8">
        <w:rPr>
          <w:rFonts w:ascii="Times New Roman" w:eastAsia="Arial" w:hAnsi="Times New Roman" w:cs="Times New Roman"/>
          <w:sz w:val="24"/>
        </w:rPr>
        <w:t>urban tree canopy</w:t>
      </w:r>
      <w:r w:rsidRPr="00AD7AEB">
        <w:rPr>
          <w:rFonts w:ascii="Times New Roman" w:eastAsia="Arial" w:hAnsi="Times New Roman" w:cs="Times New Roman"/>
          <w:sz w:val="24"/>
        </w:rPr>
        <w:t>.</w:t>
      </w:r>
      <w:r w:rsidR="00137ED8">
        <w:rPr>
          <w:rFonts w:ascii="Times New Roman" w:eastAsia="Arial" w:hAnsi="Times New Roman" w:cs="Times New Roman"/>
          <w:sz w:val="24"/>
        </w:rPr>
        <w:t xml:space="preserve"> Scientific analysis has shown that trees cool their environment by providing shade and through evapotranspiration, block warm winds, and reduce air pollution.</w:t>
      </w:r>
      <w:r w:rsidRPr="00AD7AEB">
        <w:rPr>
          <w:rFonts w:ascii="Times New Roman" w:eastAsia="Arial" w:hAnsi="Times New Roman" w:cs="Times New Roman"/>
          <w:sz w:val="24"/>
        </w:rPr>
        <w:t xml:space="preserve"> T</w:t>
      </w:r>
      <w:r w:rsidR="00137ED8">
        <w:rPr>
          <w:rFonts w:ascii="Times New Roman" w:eastAsia="Arial" w:hAnsi="Times New Roman" w:cs="Times New Roman"/>
          <w:sz w:val="24"/>
        </w:rPr>
        <w:t>he Austin Community Tree (ACT) Program</w:t>
      </w:r>
      <w:r w:rsidR="00F648F5">
        <w:rPr>
          <w:rFonts w:ascii="Times New Roman" w:eastAsia="Arial" w:hAnsi="Times New Roman" w:cs="Times New Roman"/>
          <w:sz w:val="24"/>
        </w:rPr>
        <w:t xml:space="preserve"> seeks to</w:t>
      </w:r>
      <w:r w:rsidR="00137ED8">
        <w:rPr>
          <w:rFonts w:ascii="Times New Roman" w:eastAsia="Arial" w:hAnsi="Times New Roman" w:cs="Times New Roman"/>
          <w:sz w:val="24"/>
        </w:rPr>
        <w:t xml:space="preserve"> mitigate</w:t>
      </w:r>
      <w:r w:rsidRPr="00AD7AEB">
        <w:rPr>
          <w:rFonts w:ascii="Times New Roman" w:eastAsia="Arial" w:hAnsi="Times New Roman" w:cs="Times New Roman"/>
          <w:sz w:val="24"/>
        </w:rPr>
        <w:t xml:space="preserve"> </w:t>
      </w:r>
      <w:r w:rsidR="009F42B6">
        <w:rPr>
          <w:rFonts w:ascii="Times New Roman" w:eastAsia="Arial" w:hAnsi="Times New Roman" w:cs="Times New Roman"/>
          <w:sz w:val="24"/>
        </w:rPr>
        <w:t>ur</w:t>
      </w:r>
      <w:r w:rsidRPr="00AD7AEB">
        <w:rPr>
          <w:rFonts w:ascii="Times New Roman" w:eastAsia="Arial" w:hAnsi="Times New Roman" w:cs="Times New Roman"/>
          <w:sz w:val="24"/>
        </w:rPr>
        <w:t>ban heat island effect</w:t>
      </w:r>
      <w:r w:rsidR="00137ED8">
        <w:rPr>
          <w:rFonts w:ascii="Times New Roman" w:eastAsia="Arial" w:hAnsi="Times New Roman" w:cs="Times New Roman"/>
          <w:sz w:val="24"/>
        </w:rPr>
        <w:t>s</w:t>
      </w:r>
      <w:r w:rsidRPr="00AD7AEB">
        <w:rPr>
          <w:rFonts w:ascii="Times New Roman" w:eastAsia="Arial" w:hAnsi="Times New Roman" w:cs="Times New Roman"/>
          <w:sz w:val="24"/>
        </w:rPr>
        <w:t xml:space="preserve"> by </w:t>
      </w:r>
      <w:r w:rsidR="009F42B6">
        <w:rPr>
          <w:rFonts w:ascii="Times New Roman" w:eastAsia="Arial" w:hAnsi="Times New Roman" w:cs="Times New Roman"/>
          <w:sz w:val="24"/>
        </w:rPr>
        <w:t>distributing young trees to residents of chosen neighborhoods</w:t>
      </w:r>
      <w:r w:rsidR="00F648F5">
        <w:rPr>
          <w:rFonts w:ascii="Times New Roman" w:eastAsia="Arial" w:hAnsi="Times New Roman" w:cs="Times New Roman"/>
          <w:sz w:val="24"/>
        </w:rPr>
        <w:t>. R</w:t>
      </w:r>
      <w:r w:rsidR="00137ED8">
        <w:rPr>
          <w:rFonts w:ascii="Times New Roman" w:eastAsia="Arial" w:hAnsi="Times New Roman" w:cs="Times New Roman"/>
          <w:sz w:val="24"/>
        </w:rPr>
        <w:t xml:space="preserve">esidents </w:t>
      </w:r>
      <w:r w:rsidR="009F42B6">
        <w:rPr>
          <w:rFonts w:ascii="Times New Roman" w:eastAsia="Arial" w:hAnsi="Times New Roman" w:cs="Times New Roman"/>
          <w:sz w:val="24"/>
        </w:rPr>
        <w:t>plant</w:t>
      </w:r>
      <w:r w:rsidR="00137ED8">
        <w:rPr>
          <w:rFonts w:ascii="Times New Roman" w:eastAsia="Arial" w:hAnsi="Times New Roman" w:cs="Times New Roman"/>
          <w:sz w:val="24"/>
        </w:rPr>
        <w:t xml:space="preserve"> the trees</w:t>
      </w:r>
      <w:r w:rsidR="009F42B6">
        <w:rPr>
          <w:rFonts w:ascii="Times New Roman" w:eastAsia="Arial" w:hAnsi="Times New Roman" w:cs="Times New Roman"/>
          <w:sz w:val="24"/>
        </w:rPr>
        <w:t xml:space="preserve"> on their property</w:t>
      </w:r>
      <w:r w:rsidR="00137ED8">
        <w:rPr>
          <w:rFonts w:ascii="Times New Roman" w:eastAsia="Arial" w:hAnsi="Times New Roman" w:cs="Times New Roman"/>
          <w:sz w:val="24"/>
        </w:rPr>
        <w:t xml:space="preserve"> and maintain them</w:t>
      </w:r>
      <w:r w:rsidR="00F648F5">
        <w:rPr>
          <w:rFonts w:ascii="Times New Roman" w:eastAsia="Arial" w:hAnsi="Times New Roman" w:cs="Times New Roman"/>
          <w:sz w:val="24"/>
        </w:rPr>
        <w:t>, thereby substantially increasing urban tree canopy and ultimately increasing energy conservation and the sequestration of carbons that would otherwise pollute the air.</w:t>
      </w:r>
    </w:p>
    <w:p w:rsidR="00AD7AEB" w:rsidRDefault="00AD7AEB" w:rsidP="00AD7AEB">
      <w:pPr>
        <w:spacing w:after="0" w:line="360" w:lineRule="auto"/>
        <w:rPr>
          <w:rFonts w:ascii="Times New Roman" w:eastAsia="Arial" w:hAnsi="Times New Roman" w:cs="Times New Roman"/>
          <w:sz w:val="24"/>
        </w:rPr>
      </w:pPr>
    </w:p>
    <w:p w:rsidR="00AD7AEB" w:rsidRDefault="00AD7AEB" w:rsidP="00AD7AEB">
      <w:pPr>
        <w:spacing w:after="0" w:line="360" w:lineRule="auto"/>
        <w:rPr>
          <w:rFonts w:ascii="Arial" w:eastAsia="Arial" w:hAnsi="Arial" w:cs="Arial"/>
          <w:sz w:val="24"/>
        </w:rPr>
      </w:pPr>
      <w:r>
        <w:rPr>
          <w:rFonts w:ascii="Arial" w:eastAsia="Arial" w:hAnsi="Arial" w:cs="Arial"/>
          <w:sz w:val="24"/>
        </w:rPr>
        <w:t>1.2 PURPOSE</w:t>
      </w:r>
    </w:p>
    <w:p w:rsidR="00AD7AEB" w:rsidRDefault="00AD7AEB" w:rsidP="00AD7AEB">
      <w:pPr>
        <w:spacing w:after="0" w:line="360" w:lineRule="auto"/>
        <w:rPr>
          <w:rFonts w:ascii="Arial" w:eastAsia="Arial" w:hAnsi="Arial" w:cs="Arial"/>
          <w:sz w:val="24"/>
        </w:rPr>
      </w:pPr>
    </w:p>
    <w:p w:rsidR="00AD7AEB" w:rsidRDefault="001950DF" w:rsidP="00AD7AEB">
      <w:pPr>
        <w:spacing w:after="0" w:line="360" w:lineRule="auto"/>
        <w:ind w:firstLine="720"/>
        <w:rPr>
          <w:rFonts w:ascii="Times New Roman" w:eastAsia="Arial" w:hAnsi="Times New Roman" w:cs="Times New Roman"/>
          <w:sz w:val="24"/>
        </w:rPr>
      </w:pPr>
      <w:r w:rsidRPr="00AD7AEB">
        <w:rPr>
          <w:rFonts w:ascii="Times New Roman" w:eastAsia="Arial" w:hAnsi="Times New Roman" w:cs="Times New Roman"/>
          <w:sz w:val="24"/>
        </w:rPr>
        <w:t xml:space="preserve">In cooperation with the City of Austin Development Services and Planning and Zoning Departments, Green City </w:t>
      </w:r>
      <w:proofErr w:type="spellStart"/>
      <w:r w:rsidRPr="00AD7AEB">
        <w:rPr>
          <w:rFonts w:ascii="Times New Roman" w:eastAsia="Arial" w:hAnsi="Times New Roman" w:cs="Times New Roman"/>
          <w:sz w:val="24"/>
        </w:rPr>
        <w:t>GeoTech</w:t>
      </w:r>
      <w:proofErr w:type="spellEnd"/>
      <w:r w:rsidRPr="00AD7AEB">
        <w:rPr>
          <w:rFonts w:ascii="Times New Roman" w:eastAsia="Arial" w:hAnsi="Times New Roman" w:cs="Times New Roman"/>
          <w:sz w:val="24"/>
        </w:rPr>
        <w:t xml:space="preserve"> </w:t>
      </w:r>
      <w:r w:rsidR="00AD7AEB" w:rsidRPr="00AD7AEB">
        <w:rPr>
          <w:rFonts w:ascii="Times New Roman" w:eastAsia="Arial" w:hAnsi="Times New Roman" w:cs="Times New Roman"/>
          <w:sz w:val="24"/>
        </w:rPr>
        <w:t>will analyze the effectiveness of the Austin Community Tree program in providing benefits such as shading, energy conservation, and CO</w:t>
      </w:r>
      <w:r w:rsidR="00AD7AEB" w:rsidRPr="001950DF">
        <w:rPr>
          <w:rFonts w:ascii="Times New Roman" w:eastAsia="Arial" w:hAnsi="Times New Roman" w:cs="Times New Roman"/>
          <w:sz w:val="24"/>
          <w:vertAlign w:val="subscript"/>
        </w:rPr>
        <w:t>2</w:t>
      </w:r>
      <w:r w:rsidR="00AD7AEB" w:rsidRPr="00AD7AEB">
        <w:rPr>
          <w:rFonts w:ascii="Times New Roman" w:eastAsia="Arial" w:hAnsi="Times New Roman" w:cs="Times New Roman"/>
          <w:sz w:val="24"/>
        </w:rPr>
        <w:t xml:space="preserve"> sequestra</w:t>
      </w:r>
      <w:r>
        <w:rPr>
          <w:rFonts w:ascii="Times New Roman" w:eastAsia="Arial" w:hAnsi="Times New Roman" w:cs="Times New Roman"/>
          <w:sz w:val="24"/>
        </w:rPr>
        <w:t>tion in thirteen</w:t>
      </w:r>
      <w:r w:rsidR="00AD7AEB" w:rsidRPr="00AD7AEB">
        <w:rPr>
          <w:rFonts w:ascii="Times New Roman" w:eastAsia="Arial" w:hAnsi="Times New Roman" w:cs="Times New Roman"/>
          <w:sz w:val="24"/>
        </w:rPr>
        <w:t xml:space="preserve"> neighborhood planning areas. This will be accomplished by overlaying the canopy tree cover from 2006 and 2010 to</w:t>
      </w:r>
      <w:r>
        <w:rPr>
          <w:rFonts w:ascii="Times New Roman" w:eastAsia="Arial" w:hAnsi="Times New Roman" w:cs="Times New Roman"/>
          <w:sz w:val="24"/>
        </w:rPr>
        <w:t xml:space="preserve"> measure the percentage of canopy change</w:t>
      </w:r>
      <w:r w:rsidR="00AD7AEB" w:rsidRPr="00AD7AEB">
        <w:rPr>
          <w:rFonts w:ascii="Times New Roman" w:eastAsia="Arial" w:hAnsi="Times New Roman" w:cs="Times New Roman"/>
          <w:sz w:val="24"/>
        </w:rPr>
        <w:t xml:space="preserve">. </w:t>
      </w:r>
      <w:r>
        <w:rPr>
          <w:rFonts w:ascii="Times New Roman" w:eastAsia="Arial" w:hAnsi="Times New Roman" w:cs="Times New Roman"/>
          <w:sz w:val="24"/>
        </w:rPr>
        <w:t>E</w:t>
      </w:r>
      <w:r w:rsidR="00AD7AEB" w:rsidRPr="00AD7AEB">
        <w:rPr>
          <w:rFonts w:ascii="Times New Roman" w:eastAsia="Arial" w:hAnsi="Times New Roman" w:cs="Times New Roman"/>
          <w:sz w:val="24"/>
        </w:rPr>
        <w:t>nergy conservation and carbon sequestration</w:t>
      </w:r>
      <w:r>
        <w:rPr>
          <w:rFonts w:ascii="Times New Roman" w:eastAsia="Arial" w:hAnsi="Times New Roman" w:cs="Times New Roman"/>
          <w:sz w:val="24"/>
        </w:rPr>
        <w:t xml:space="preserve"> will be quantified</w:t>
      </w:r>
      <w:r w:rsidR="00AD7AEB" w:rsidRPr="00AD7AEB">
        <w:rPr>
          <w:rFonts w:ascii="Times New Roman" w:eastAsia="Arial" w:hAnsi="Times New Roman" w:cs="Times New Roman"/>
          <w:sz w:val="24"/>
        </w:rPr>
        <w:t xml:space="preserve"> using</w:t>
      </w:r>
      <w:r>
        <w:rPr>
          <w:rFonts w:ascii="Times New Roman" w:eastAsia="Arial" w:hAnsi="Times New Roman" w:cs="Times New Roman"/>
          <w:sz w:val="24"/>
        </w:rPr>
        <w:t xml:space="preserve"> the</w:t>
      </w:r>
      <w:r w:rsidR="00AD7AEB" w:rsidRPr="00AD7AEB">
        <w:rPr>
          <w:rFonts w:ascii="Times New Roman" w:eastAsia="Arial" w:hAnsi="Times New Roman" w:cs="Times New Roman"/>
          <w:sz w:val="24"/>
        </w:rPr>
        <w:t xml:space="preserve"> National Tree Benefit Calculator</w:t>
      </w:r>
      <w:r>
        <w:rPr>
          <w:rFonts w:ascii="Times New Roman" w:eastAsia="Arial" w:hAnsi="Times New Roman" w:cs="Times New Roman"/>
          <w:sz w:val="24"/>
        </w:rPr>
        <w:t xml:space="preserve"> (NTBC)</w:t>
      </w:r>
      <w:r w:rsidR="00AD7AEB" w:rsidRPr="00AD7AEB">
        <w:rPr>
          <w:rFonts w:ascii="Times New Roman" w:eastAsia="Arial" w:hAnsi="Times New Roman" w:cs="Times New Roman"/>
          <w:sz w:val="24"/>
        </w:rPr>
        <w:t xml:space="preserve">, a tool that uses </w:t>
      </w:r>
      <w:r>
        <w:rPr>
          <w:rFonts w:ascii="Times New Roman" w:eastAsia="Arial" w:hAnsi="Times New Roman" w:cs="Times New Roman"/>
          <w:sz w:val="24"/>
        </w:rPr>
        <w:t>minimal input data</w:t>
      </w:r>
      <w:r w:rsidR="00AD7AEB" w:rsidRPr="00AD7AEB">
        <w:rPr>
          <w:rFonts w:ascii="Times New Roman" w:eastAsia="Arial" w:hAnsi="Times New Roman" w:cs="Times New Roman"/>
          <w:sz w:val="24"/>
        </w:rPr>
        <w:t xml:space="preserve"> to model </w:t>
      </w:r>
      <w:r>
        <w:rPr>
          <w:rFonts w:ascii="Times New Roman" w:eastAsia="Arial" w:hAnsi="Times New Roman" w:cs="Times New Roman"/>
          <w:sz w:val="24"/>
        </w:rPr>
        <w:t>various</w:t>
      </w:r>
      <w:r w:rsidR="00AD7AEB" w:rsidRPr="00AD7AEB">
        <w:rPr>
          <w:rFonts w:ascii="Times New Roman" w:eastAsia="Arial" w:hAnsi="Times New Roman" w:cs="Times New Roman"/>
          <w:sz w:val="24"/>
        </w:rPr>
        <w:t xml:space="preserve"> benefits of</w:t>
      </w:r>
      <w:r>
        <w:rPr>
          <w:rFonts w:ascii="Times New Roman" w:eastAsia="Arial" w:hAnsi="Times New Roman" w:cs="Times New Roman"/>
          <w:sz w:val="24"/>
        </w:rPr>
        <w:t xml:space="preserve"> different</w:t>
      </w:r>
      <w:r w:rsidR="00AD7AEB" w:rsidRPr="00AD7AEB">
        <w:rPr>
          <w:rFonts w:ascii="Times New Roman" w:eastAsia="Arial" w:hAnsi="Times New Roman" w:cs="Times New Roman"/>
          <w:sz w:val="24"/>
        </w:rPr>
        <w:t xml:space="preserve"> tree</w:t>
      </w:r>
      <w:r>
        <w:rPr>
          <w:rFonts w:ascii="Times New Roman" w:eastAsia="Arial" w:hAnsi="Times New Roman" w:cs="Times New Roman"/>
          <w:sz w:val="24"/>
        </w:rPr>
        <w:t xml:space="preserve"> species</w:t>
      </w:r>
      <w:r w:rsidR="00AD7AEB" w:rsidRPr="00AD7AEB">
        <w:rPr>
          <w:rFonts w:ascii="Times New Roman" w:eastAsia="Arial" w:hAnsi="Times New Roman" w:cs="Times New Roman"/>
          <w:sz w:val="24"/>
        </w:rPr>
        <w:t xml:space="preserve">. </w:t>
      </w:r>
      <w:r>
        <w:rPr>
          <w:rFonts w:ascii="Times New Roman" w:eastAsia="Arial" w:hAnsi="Times New Roman" w:cs="Times New Roman"/>
          <w:sz w:val="24"/>
        </w:rPr>
        <w:t xml:space="preserve">Rates of </w:t>
      </w:r>
      <w:r>
        <w:rPr>
          <w:rFonts w:ascii="Times New Roman" w:eastAsia="Arial" w:hAnsi="Times New Roman" w:cs="Times New Roman"/>
          <w:sz w:val="24"/>
        </w:rPr>
        <w:lastRenderedPageBreak/>
        <w:t>c</w:t>
      </w:r>
      <w:r w:rsidR="00AD7AEB" w:rsidRPr="00AD7AEB">
        <w:rPr>
          <w:rFonts w:ascii="Times New Roman" w:eastAsia="Arial" w:hAnsi="Times New Roman" w:cs="Times New Roman"/>
          <w:sz w:val="24"/>
        </w:rPr>
        <w:t xml:space="preserve">anopy growth </w:t>
      </w:r>
      <w:r>
        <w:rPr>
          <w:rFonts w:ascii="Times New Roman" w:eastAsia="Arial" w:hAnsi="Times New Roman" w:cs="Times New Roman"/>
          <w:sz w:val="24"/>
        </w:rPr>
        <w:t xml:space="preserve">will be calculated </w:t>
      </w:r>
      <w:r w:rsidR="00AD7AEB" w:rsidRPr="00AD7AEB">
        <w:rPr>
          <w:rFonts w:ascii="Times New Roman" w:eastAsia="Arial" w:hAnsi="Times New Roman" w:cs="Times New Roman"/>
          <w:sz w:val="24"/>
        </w:rPr>
        <w:t>for each species</w:t>
      </w:r>
      <w:r>
        <w:rPr>
          <w:rFonts w:ascii="Times New Roman" w:eastAsia="Arial" w:hAnsi="Times New Roman" w:cs="Times New Roman"/>
          <w:sz w:val="24"/>
        </w:rPr>
        <w:t xml:space="preserve"> using the NTBC, and growth rates will in turn be used to extrapolate </w:t>
      </w:r>
      <w:r w:rsidR="00AD7AEB" w:rsidRPr="00AD7AEB">
        <w:rPr>
          <w:rFonts w:ascii="Times New Roman" w:eastAsia="Arial" w:hAnsi="Times New Roman" w:cs="Times New Roman"/>
          <w:sz w:val="24"/>
        </w:rPr>
        <w:t xml:space="preserve">canopy cover extent </w:t>
      </w:r>
      <w:r>
        <w:rPr>
          <w:rFonts w:ascii="Times New Roman" w:eastAsia="Arial" w:hAnsi="Times New Roman" w:cs="Times New Roman"/>
          <w:sz w:val="24"/>
        </w:rPr>
        <w:t>in</w:t>
      </w:r>
      <w:r w:rsidR="00AD7AEB" w:rsidRPr="00AD7AEB">
        <w:rPr>
          <w:rFonts w:ascii="Times New Roman" w:eastAsia="Arial" w:hAnsi="Times New Roman" w:cs="Times New Roman"/>
          <w:sz w:val="24"/>
        </w:rPr>
        <w:t xml:space="preserve"> </w:t>
      </w:r>
      <w:r>
        <w:rPr>
          <w:rFonts w:ascii="Times New Roman" w:eastAsia="Arial" w:hAnsi="Times New Roman" w:cs="Times New Roman"/>
          <w:sz w:val="24"/>
        </w:rPr>
        <w:t>2025</w:t>
      </w:r>
      <w:r w:rsidR="008E5D32">
        <w:rPr>
          <w:rFonts w:ascii="Times New Roman" w:eastAsia="Arial" w:hAnsi="Times New Roman" w:cs="Times New Roman"/>
          <w:sz w:val="24"/>
        </w:rPr>
        <w:t>.</w:t>
      </w:r>
    </w:p>
    <w:p w:rsidR="00CE15B9" w:rsidRDefault="00CE15B9" w:rsidP="00CE15B9">
      <w:pPr>
        <w:spacing w:after="0" w:line="360" w:lineRule="auto"/>
        <w:rPr>
          <w:rFonts w:ascii="Times New Roman" w:eastAsia="Arial" w:hAnsi="Times New Roman" w:cs="Times New Roman"/>
          <w:sz w:val="24"/>
        </w:rPr>
      </w:pPr>
    </w:p>
    <w:p w:rsidR="00CE15B9" w:rsidRDefault="00CE15B9" w:rsidP="00CE15B9">
      <w:pPr>
        <w:spacing w:after="0" w:line="360" w:lineRule="auto"/>
        <w:rPr>
          <w:rFonts w:ascii="Arial" w:eastAsia="Arial" w:hAnsi="Arial" w:cs="Arial"/>
          <w:sz w:val="24"/>
        </w:rPr>
      </w:pPr>
      <w:r>
        <w:rPr>
          <w:rFonts w:ascii="Arial" w:eastAsia="Arial" w:hAnsi="Arial" w:cs="Arial"/>
          <w:sz w:val="24"/>
        </w:rPr>
        <w:t>1.3 SCOPE</w:t>
      </w:r>
    </w:p>
    <w:p w:rsidR="00CE15B9" w:rsidRDefault="00CE15B9" w:rsidP="00CE15B9">
      <w:pPr>
        <w:spacing w:after="0" w:line="360" w:lineRule="auto"/>
        <w:rPr>
          <w:rFonts w:ascii="Arial" w:eastAsia="Arial" w:hAnsi="Arial" w:cs="Arial"/>
          <w:sz w:val="24"/>
        </w:rPr>
      </w:pPr>
    </w:p>
    <w:p w:rsidR="00AD7AEB" w:rsidRDefault="00EB6D53" w:rsidP="00EB6D53">
      <w:pPr>
        <w:spacing w:after="0" w:line="360" w:lineRule="auto"/>
        <w:ind w:firstLine="720"/>
        <w:rPr>
          <w:rFonts w:ascii="Times New Roman" w:eastAsia="Arial" w:hAnsi="Times New Roman" w:cs="Times New Roman"/>
          <w:sz w:val="24"/>
        </w:rPr>
      </w:pPr>
      <w:r>
        <w:rPr>
          <w:rFonts w:ascii="Times New Roman" w:eastAsia="Arial" w:hAnsi="Times New Roman" w:cs="Times New Roman"/>
          <w:sz w:val="24"/>
        </w:rPr>
        <w:t>T</w:t>
      </w:r>
      <w:r w:rsidR="00AD7AEB" w:rsidRPr="00CE15B9">
        <w:rPr>
          <w:rFonts w:ascii="Times New Roman" w:eastAsia="Arial" w:hAnsi="Times New Roman" w:cs="Times New Roman"/>
          <w:sz w:val="24"/>
        </w:rPr>
        <w:t xml:space="preserve">his study will focus on the </w:t>
      </w:r>
      <w:r>
        <w:rPr>
          <w:rFonts w:ascii="Times New Roman" w:eastAsia="Arial" w:hAnsi="Times New Roman" w:cs="Times New Roman"/>
          <w:sz w:val="24"/>
        </w:rPr>
        <w:t xml:space="preserve">13 </w:t>
      </w:r>
      <w:r w:rsidR="00AD7AEB" w:rsidRPr="00CE15B9">
        <w:rPr>
          <w:rFonts w:ascii="Times New Roman" w:eastAsia="Arial" w:hAnsi="Times New Roman" w:cs="Times New Roman"/>
          <w:sz w:val="24"/>
        </w:rPr>
        <w:t>neighborhood planning areas where ACT trees were delivered:</w:t>
      </w:r>
      <w:r w:rsidR="00CE15B9">
        <w:rPr>
          <w:rFonts w:ascii="Times New Roman" w:eastAsia="Arial" w:hAnsi="Times New Roman" w:cs="Times New Roman"/>
          <w:sz w:val="24"/>
        </w:rPr>
        <w:t xml:space="preserve"> Coronado Hills, Crestview, East Cesar Chavez, East Congress, Franklin Park, McKinney, </w:t>
      </w:r>
      <w:proofErr w:type="spellStart"/>
      <w:r w:rsidR="00CE15B9">
        <w:rPr>
          <w:rFonts w:ascii="Times New Roman" w:eastAsia="Arial" w:hAnsi="Times New Roman" w:cs="Times New Roman"/>
          <w:sz w:val="24"/>
        </w:rPr>
        <w:t>Montopolis</w:t>
      </w:r>
      <w:proofErr w:type="spellEnd"/>
      <w:r>
        <w:rPr>
          <w:rFonts w:ascii="Times New Roman" w:eastAsia="Arial" w:hAnsi="Times New Roman" w:cs="Times New Roman"/>
          <w:sz w:val="24"/>
        </w:rPr>
        <w:t>, Old West Austin, Rosewood, St. John, Sweetbriar, West Congress, Wooten</w:t>
      </w:r>
      <w:r w:rsidR="00934287">
        <w:rPr>
          <w:rFonts w:ascii="Times New Roman" w:eastAsia="Arial" w:hAnsi="Times New Roman" w:cs="Times New Roman"/>
          <w:sz w:val="24"/>
        </w:rPr>
        <w:t xml:space="preserve"> (</w:t>
      </w:r>
      <w:r w:rsidR="008D13A4">
        <w:rPr>
          <w:rFonts w:ascii="Times New Roman" w:eastAsia="Arial" w:hAnsi="Times New Roman" w:cs="Times New Roman"/>
          <w:sz w:val="24"/>
        </w:rPr>
        <w:t>Appendix</w:t>
      </w:r>
      <w:r w:rsidR="00934287">
        <w:rPr>
          <w:rFonts w:ascii="Times New Roman" w:eastAsia="Arial" w:hAnsi="Times New Roman" w:cs="Times New Roman"/>
          <w:sz w:val="24"/>
        </w:rPr>
        <w:t xml:space="preserve"> </w:t>
      </w:r>
      <w:r w:rsidR="008D13A4">
        <w:rPr>
          <w:rFonts w:ascii="Times New Roman" w:eastAsia="Arial" w:hAnsi="Times New Roman" w:cs="Times New Roman"/>
          <w:sz w:val="24"/>
        </w:rPr>
        <w:t>I</w:t>
      </w:r>
      <w:r w:rsidR="00934287">
        <w:rPr>
          <w:rFonts w:ascii="Times New Roman" w:eastAsia="Arial" w:hAnsi="Times New Roman" w:cs="Times New Roman"/>
          <w:sz w:val="24"/>
        </w:rPr>
        <w:t>)</w:t>
      </w:r>
      <w:r>
        <w:rPr>
          <w:rFonts w:ascii="Times New Roman" w:eastAsia="Arial" w:hAnsi="Times New Roman" w:cs="Times New Roman"/>
          <w:sz w:val="24"/>
        </w:rPr>
        <w:t xml:space="preserve">. </w:t>
      </w:r>
      <w:r w:rsidR="00AD7AEB" w:rsidRPr="00CE15B9">
        <w:rPr>
          <w:rFonts w:ascii="Times New Roman" w:eastAsia="Arial" w:hAnsi="Times New Roman" w:cs="Times New Roman"/>
          <w:sz w:val="24"/>
        </w:rPr>
        <w:t>These neighborhoods predominantly occupy the area directly east of I-35 corridor in the northern and southern parts of the city and the area west of 1-35 and south of Highway 71.</w:t>
      </w:r>
      <w:r w:rsidR="00874420">
        <w:rPr>
          <w:rFonts w:ascii="Times New Roman" w:eastAsia="Arial" w:hAnsi="Times New Roman" w:cs="Times New Roman"/>
          <w:sz w:val="24"/>
        </w:rPr>
        <w:t xml:space="preserve"> This study does not consider neighborhoods containing isolated points as those data are either errors or exceptions and their environmental effects would likely be negligible.</w:t>
      </w:r>
    </w:p>
    <w:p w:rsidR="009F067C" w:rsidRDefault="009F067C" w:rsidP="009F067C">
      <w:pPr>
        <w:spacing w:after="0" w:line="360" w:lineRule="auto"/>
        <w:jc w:val="center"/>
        <w:rPr>
          <w:rFonts w:ascii="Times New Roman" w:eastAsia="Arial" w:hAnsi="Times New Roman" w:cs="Times New Roman"/>
          <w:b/>
          <w:sz w:val="24"/>
          <w:szCs w:val="24"/>
        </w:rPr>
      </w:pPr>
    </w:p>
    <w:p w:rsidR="007002B3" w:rsidRDefault="00E57D41" w:rsidP="00E57D41">
      <w:pPr>
        <w:spacing w:after="0" w:line="360" w:lineRule="auto"/>
        <w:rPr>
          <w:rFonts w:ascii="Arial" w:eastAsia="Arial" w:hAnsi="Arial" w:cs="Arial"/>
          <w:b/>
          <w:sz w:val="24"/>
          <w:szCs w:val="24"/>
        </w:rPr>
      </w:pPr>
      <w:r w:rsidRPr="00E57D41">
        <w:rPr>
          <w:rFonts w:ascii="Arial" w:eastAsia="Arial" w:hAnsi="Arial" w:cs="Arial"/>
          <w:b/>
          <w:sz w:val="24"/>
          <w:szCs w:val="24"/>
        </w:rPr>
        <w:t>2. PROPOSAL</w:t>
      </w:r>
    </w:p>
    <w:p w:rsidR="00E57D41" w:rsidRDefault="00E57D41" w:rsidP="00E57D41">
      <w:pPr>
        <w:spacing w:after="0" w:line="360" w:lineRule="auto"/>
        <w:rPr>
          <w:rFonts w:ascii="Arial" w:eastAsia="Arial" w:hAnsi="Arial" w:cs="Arial"/>
          <w:b/>
          <w:sz w:val="24"/>
          <w:szCs w:val="24"/>
        </w:rPr>
      </w:pPr>
    </w:p>
    <w:p w:rsidR="00E57D41" w:rsidRDefault="00E57D41" w:rsidP="00E57D41">
      <w:pPr>
        <w:spacing w:after="0" w:line="360" w:lineRule="auto"/>
        <w:rPr>
          <w:rFonts w:ascii="Arial" w:eastAsia="Arial" w:hAnsi="Arial" w:cs="Arial"/>
          <w:sz w:val="24"/>
          <w:szCs w:val="24"/>
        </w:rPr>
      </w:pPr>
      <w:r>
        <w:rPr>
          <w:rFonts w:ascii="Arial" w:eastAsia="Arial" w:hAnsi="Arial" w:cs="Arial"/>
          <w:sz w:val="24"/>
          <w:szCs w:val="24"/>
        </w:rPr>
        <w:t>2.1 LITERATURE REVIEW</w:t>
      </w:r>
    </w:p>
    <w:p w:rsidR="002B2D71" w:rsidRDefault="002B2D71" w:rsidP="00E57D41">
      <w:pPr>
        <w:spacing w:after="0" w:line="360" w:lineRule="auto"/>
        <w:rPr>
          <w:rFonts w:ascii="Arial" w:eastAsia="Arial" w:hAnsi="Arial" w:cs="Arial"/>
          <w:sz w:val="24"/>
          <w:szCs w:val="24"/>
        </w:rPr>
      </w:pPr>
    </w:p>
    <w:p w:rsidR="002B2D71" w:rsidRPr="002B2D71" w:rsidRDefault="002B2D71" w:rsidP="002B2D71">
      <w:pPr>
        <w:spacing w:after="0" w:line="360" w:lineRule="auto"/>
        <w:rPr>
          <w:rFonts w:ascii="Arial" w:hAnsi="Arial" w:cs="Arial"/>
          <w:i/>
          <w:sz w:val="24"/>
          <w:szCs w:val="24"/>
        </w:rPr>
      </w:pPr>
      <w:r w:rsidRPr="002B2D71">
        <w:rPr>
          <w:rFonts w:ascii="Arial" w:hAnsi="Arial" w:cs="Arial"/>
          <w:i/>
          <w:sz w:val="24"/>
          <w:szCs w:val="24"/>
        </w:rPr>
        <w:t>2.1.1 B</w:t>
      </w:r>
      <w:r w:rsidR="006F67EC">
        <w:rPr>
          <w:rFonts w:ascii="Arial" w:hAnsi="Arial" w:cs="Arial"/>
          <w:i/>
          <w:sz w:val="24"/>
          <w:szCs w:val="24"/>
        </w:rPr>
        <w:t>enefits of Urban Forestry</w:t>
      </w:r>
    </w:p>
    <w:p w:rsidR="002B2D71" w:rsidRDefault="002B2D71" w:rsidP="002B2D71">
      <w:pPr>
        <w:spacing w:after="0" w:line="360" w:lineRule="auto"/>
        <w:rPr>
          <w:rFonts w:ascii="Arial" w:hAnsi="Arial" w:cs="Arial"/>
          <w:sz w:val="24"/>
          <w:szCs w:val="24"/>
        </w:rPr>
      </w:pPr>
    </w:p>
    <w:p w:rsidR="002B2D71" w:rsidRDefault="002B2D71" w:rsidP="002B2D7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body of literature examining the efficacy of urban forestry programs generally evaluates the provision of shade, carbon sequestration, and the conservation of energy. Analyses show a direct correlation between tree canopy cover and the latter three: as the biomass that makes up a tree increases, the tree is able to sequester ever greater volumes of carbon, and because of the cooling effects of shade trees, less energy is required to cool urban structures. Akbari (2001) demonstrated the correlation between canopy cover and carbon sequestration by using existing data of tree diameter at breast height (</w:t>
      </w:r>
      <w:proofErr w:type="spellStart"/>
      <w:r>
        <w:rPr>
          <w:rFonts w:ascii="Times New Roman" w:hAnsi="Times New Roman" w:cs="Times New Roman"/>
          <w:sz w:val="24"/>
          <w:szCs w:val="24"/>
        </w:rPr>
        <w:t>d.b.h</w:t>
      </w:r>
      <w:proofErr w:type="spellEnd"/>
      <w:r>
        <w:rPr>
          <w:rFonts w:ascii="Times New Roman" w:hAnsi="Times New Roman" w:cs="Times New Roman"/>
          <w:sz w:val="24"/>
          <w:szCs w:val="24"/>
        </w:rPr>
        <w:t>.), crown area, and height of tree species in Twin Cities, MN to model the volumes of the live wet and dry biomass that sequesters carbon. Model trees sequestered 4.5 kg/year and peaked at 11 kg/year once they reached their maximum crown area of 50 m</w:t>
      </w:r>
      <w:r w:rsidRPr="00154152">
        <w:rPr>
          <w:rFonts w:ascii="Times New Roman" w:hAnsi="Times New Roman" w:cs="Times New Roman"/>
          <w:sz w:val="24"/>
          <w:szCs w:val="24"/>
          <w:vertAlign w:val="superscript"/>
        </w:rPr>
        <w:t>2</w:t>
      </w:r>
      <w:r>
        <w:rPr>
          <w:rFonts w:ascii="Times New Roman" w:hAnsi="Times New Roman" w:cs="Times New Roman"/>
          <w:sz w:val="24"/>
          <w:szCs w:val="24"/>
        </w:rPr>
        <w:t xml:space="preserve">. Furthermore, greater numbers and sizes of trees better serve cooling energy conservation by shielding structures from hot winds and generating an “oasis effect” through evapotranspiration. Studies Akbari cited calculated millions of dollars saved and </w:t>
      </w:r>
      <w:r>
        <w:rPr>
          <w:rFonts w:ascii="Times New Roman" w:hAnsi="Times New Roman" w:cs="Times New Roman"/>
          <w:sz w:val="24"/>
          <w:szCs w:val="24"/>
        </w:rPr>
        <w:lastRenderedPageBreak/>
        <w:t xml:space="preserve">a 3 K decrease in temperatures. </w:t>
      </w:r>
      <w:proofErr w:type="spellStart"/>
      <w:r>
        <w:rPr>
          <w:rFonts w:ascii="Times New Roman" w:hAnsi="Times New Roman" w:cs="Times New Roman"/>
          <w:sz w:val="24"/>
          <w:szCs w:val="24"/>
        </w:rPr>
        <w:t>Pandit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Laband</w:t>
      </w:r>
      <w:proofErr w:type="spellEnd"/>
      <w:r>
        <w:rPr>
          <w:rFonts w:ascii="Times New Roman" w:hAnsi="Times New Roman" w:cs="Times New Roman"/>
          <w:sz w:val="24"/>
          <w:szCs w:val="24"/>
        </w:rPr>
        <w:t xml:space="preserve"> (2010) quantified the correlation between tree shade and energy conservation by calculating kW h/day from homeowners’ electricity bills and comparing those rates to </w:t>
      </w:r>
      <w:r w:rsidRPr="008B1823">
        <w:rPr>
          <w:rFonts w:ascii="Times New Roman" w:hAnsi="Times New Roman" w:cs="Times New Roman"/>
          <w:i/>
          <w:sz w:val="24"/>
          <w:szCs w:val="24"/>
        </w:rPr>
        <w:t>in situ</w:t>
      </w:r>
      <w:r>
        <w:rPr>
          <w:rFonts w:ascii="Times New Roman" w:hAnsi="Times New Roman" w:cs="Times New Roman"/>
          <w:sz w:val="24"/>
          <w:szCs w:val="24"/>
        </w:rPr>
        <w:t xml:space="preserve"> measurements of shade extent and intensity. They found that in cooling seasons “every 10% of shade coverage on average reduces electricity consumption </w:t>
      </w:r>
      <w:proofErr w:type="gramStart"/>
      <w:r>
        <w:rPr>
          <w:rFonts w:ascii="Times New Roman" w:hAnsi="Times New Roman" w:cs="Times New Roman"/>
          <w:sz w:val="24"/>
          <w:szCs w:val="24"/>
        </w:rPr>
        <w:t>by 1.29 kW h/day</w:t>
      </w:r>
      <w:proofErr w:type="gramEnd"/>
      <w:r>
        <w:rPr>
          <w:rFonts w:ascii="Times New Roman" w:hAnsi="Times New Roman" w:cs="Times New Roman"/>
          <w:sz w:val="24"/>
          <w:szCs w:val="24"/>
        </w:rPr>
        <w:t xml:space="preserve">” (p. 1327). Departing from Akbari, </w:t>
      </w:r>
      <w:proofErr w:type="spellStart"/>
      <w:r>
        <w:rPr>
          <w:rFonts w:ascii="Times New Roman" w:hAnsi="Times New Roman" w:cs="Times New Roman"/>
          <w:sz w:val="24"/>
          <w:szCs w:val="24"/>
        </w:rPr>
        <w:t>Pandit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Laband</w:t>
      </w:r>
      <w:proofErr w:type="spellEnd"/>
      <w:r>
        <w:rPr>
          <w:rFonts w:ascii="Times New Roman" w:hAnsi="Times New Roman" w:cs="Times New Roman"/>
          <w:sz w:val="24"/>
          <w:szCs w:val="24"/>
        </w:rPr>
        <w:t xml:space="preserve">, Stark (2011) used </w:t>
      </w:r>
      <w:proofErr w:type="spellStart"/>
      <w:r>
        <w:rPr>
          <w:rFonts w:ascii="Times New Roman" w:hAnsi="Times New Roman" w:cs="Times New Roman"/>
          <w:sz w:val="24"/>
          <w:szCs w:val="24"/>
        </w:rPr>
        <w:t>CITYgreen</w:t>
      </w:r>
      <w:proofErr w:type="spellEnd"/>
      <w:r>
        <w:rPr>
          <w:rFonts w:ascii="Times New Roman" w:hAnsi="Times New Roman" w:cs="Times New Roman"/>
          <w:sz w:val="24"/>
          <w:szCs w:val="24"/>
        </w:rPr>
        <w:t xml:space="preserve"> software that operated on established models for environmental impact. Figures derived from vector polygons representing canopy cover were supplied to </w:t>
      </w:r>
      <w:proofErr w:type="spellStart"/>
      <w:r>
        <w:rPr>
          <w:rFonts w:ascii="Times New Roman" w:hAnsi="Times New Roman" w:cs="Times New Roman"/>
          <w:sz w:val="24"/>
          <w:szCs w:val="24"/>
        </w:rPr>
        <w:t>CITYgreen</w:t>
      </w:r>
      <w:proofErr w:type="spellEnd"/>
      <w:r>
        <w:rPr>
          <w:rFonts w:ascii="Times New Roman" w:hAnsi="Times New Roman" w:cs="Times New Roman"/>
          <w:sz w:val="24"/>
          <w:szCs w:val="24"/>
        </w:rPr>
        <w:t xml:space="preserve"> in order to generate estimates of such benefits as rainfall, air pollution, and carbon sequestration. </w:t>
      </w:r>
      <w:proofErr w:type="spellStart"/>
      <w:r>
        <w:rPr>
          <w:rFonts w:ascii="Times New Roman" w:hAnsi="Times New Roman" w:cs="Times New Roman"/>
          <w:sz w:val="24"/>
          <w:szCs w:val="24"/>
        </w:rPr>
        <w:t>CITYgreen</w:t>
      </w:r>
      <w:proofErr w:type="spellEnd"/>
      <w:r>
        <w:rPr>
          <w:rFonts w:ascii="Times New Roman" w:hAnsi="Times New Roman" w:cs="Times New Roman"/>
          <w:sz w:val="24"/>
          <w:szCs w:val="24"/>
        </w:rPr>
        <w:t xml:space="preserve"> did not provide estimates for energy conservation.</w:t>
      </w:r>
    </w:p>
    <w:p w:rsidR="002B2D71" w:rsidRDefault="002B2D71" w:rsidP="002B2D71">
      <w:pPr>
        <w:spacing w:after="0" w:line="360" w:lineRule="auto"/>
        <w:rPr>
          <w:rFonts w:ascii="Times New Roman" w:hAnsi="Times New Roman" w:cs="Times New Roman"/>
          <w:sz w:val="24"/>
          <w:szCs w:val="24"/>
        </w:rPr>
      </w:pPr>
    </w:p>
    <w:p w:rsidR="002B2D71" w:rsidRDefault="002B2D71" w:rsidP="002B2D7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It is evident, then, that extent of tree shade determines the extent of urban forestry’s benefits and, for that reason alone, a great deal of research has been conducted to evaluate methods of measuring tree canopy cover and change. Canopy assessment has largely been the province of classification of remotely sensed imagery. Walton, Nowak, and Greenfield (2008) compared different classification techniques: normalized difference vegetation index (NDVI) which fails to separate trees from other types of vegetation, pixel- and object-based classification which fails to account for heterogeneous content within canopies, and subpixel estimation which </w:t>
      </w:r>
      <w:r w:rsidRPr="00F6038B">
        <w:rPr>
          <w:rFonts w:ascii="Times New Roman" w:hAnsi="Times New Roman" w:cs="Times New Roman"/>
          <w:sz w:val="24"/>
          <w:szCs w:val="24"/>
        </w:rPr>
        <w:t>does</w:t>
      </w:r>
      <w:r>
        <w:rPr>
          <w:rFonts w:ascii="Times New Roman" w:hAnsi="Times New Roman" w:cs="Times New Roman"/>
          <w:sz w:val="24"/>
          <w:szCs w:val="24"/>
        </w:rPr>
        <w:t xml:space="preserve"> account for heterogeneity. </w:t>
      </w:r>
      <w:proofErr w:type="spellStart"/>
      <w:r>
        <w:rPr>
          <w:rFonts w:ascii="Times New Roman" w:hAnsi="Times New Roman" w:cs="Times New Roman"/>
          <w:sz w:val="24"/>
          <w:szCs w:val="24"/>
        </w:rPr>
        <w:t>Moskal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Styers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Halabisky</w:t>
      </w:r>
      <w:proofErr w:type="spellEnd"/>
      <w:r>
        <w:rPr>
          <w:rFonts w:ascii="Times New Roman" w:hAnsi="Times New Roman" w:cs="Times New Roman"/>
          <w:sz w:val="24"/>
          <w:szCs w:val="24"/>
        </w:rPr>
        <w:t xml:space="preserve"> (2011) addressed the problem of heterogeneity in pixel-based classification by conducting object-based imagery analysis (OBIA) and generating an algorithm that measures both tree extent </w:t>
      </w:r>
      <w:r w:rsidRPr="00F6038B">
        <w:rPr>
          <w:rFonts w:ascii="Times New Roman" w:hAnsi="Times New Roman" w:cs="Times New Roman"/>
          <w:i/>
          <w:sz w:val="24"/>
          <w:szCs w:val="24"/>
        </w:rPr>
        <w:t>and</w:t>
      </w:r>
      <w:r>
        <w:rPr>
          <w:rFonts w:ascii="Times New Roman" w:hAnsi="Times New Roman" w:cs="Times New Roman"/>
          <w:sz w:val="24"/>
          <w:szCs w:val="24"/>
        </w:rPr>
        <w:t xml:space="preserve"> spatial location. </w:t>
      </w:r>
    </w:p>
    <w:p w:rsidR="002B2D71" w:rsidRDefault="002B2D71" w:rsidP="002B2D7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t>
      </w:r>
      <w:proofErr w:type="spellStart"/>
      <w:r>
        <w:rPr>
          <w:rFonts w:ascii="Times New Roman" w:hAnsi="Times New Roman" w:cs="Times New Roman"/>
          <w:sz w:val="24"/>
          <w:szCs w:val="24"/>
        </w:rPr>
        <w:t>Bertolo</w:t>
      </w:r>
      <w:proofErr w:type="spellEnd"/>
      <w:r>
        <w:rPr>
          <w:rFonts w:ascii="Times New Roman" w:hAnsi="Times New Roman" w:cs="Times New Roman"/>
          <w:sz w:val="24"/>
          <w:szCs w:val="24"/>
        </w:rPr>
        <w:t xml:space="preserve">, dos Santos, de Agar, and de Pablo (2015) evaluated mosaics (outside the scope of this study and therefore not discussed here) and overlay as viable methods for assessing canopy cover change. Land-use maps from 1962 and 2009 were overlain to highlight areas of positive change, where land surface was not formerly canopied but later was, and negative change, where canopy was lost over the decades. The study showed that the overlay method only provided a general (and thus imprecise) sense of the extent and location of change. To quantify extent and location with any reliability, transition </w:t>
      </w:r>
      <w:proofErr w:type="spellStart"/>
      <w:r>
        <w:rPr>
          <w:rFonts w:ascii="Times New Roman" w:hAnsi="Times New Roman" w:cs="Times New Roman"/>
          <w:sz w:val="24"/>
          <w:szCs w:val="24"/>
        </w:rPr>
        <w:t>matricies</w:t>
      </w:r>
      <w:proofErr w:type="spellEnd"/>
      <w:r>
        <w:rPr>
          <w:rFonts w:ascii="Times New Roman" w:hAnsi="Times New Roman" w:cs="Times New Roman"/>
          <w:sz w:val="24"/>
          <w:szCs w:val="24"/>
        </w:rPr>
        <w:t xml:space="preserve"> were applied that calculated the probability of changes. Stark also used overlay to register canopy cover change, but because canopy cover was represented by vector polygons created in ArcGIS, Stark’s study did not suffer the lack of precision that </w:t>
      </w:r>
      <w:proofErr w:type="spellStart"/>
      <w:r>
        <w:rPr>
          <w:rFonts w:ascii="Times New Roman" w:hAnsi="Times New Roman" w:cs="Times New Roman"/>
          <w:sz w:val="24"/>
          <w:szCs w:val="24"/>
        </w:rPr>
        <w:t>Bertolo</w:t>
      </w:r>
      <w:proofErr w:type="spellEnd"/>
      <w:r>
        <w:rPr>
          <w:rFonts w:ascii="Times New Roman" w:hAnsi="Times New Roman" w:cs="Times New Roman"/>
          <w:sz w:val="24"/>
          <w:szCs w:val="24"/>
        </w:rPr>
        <w:t xml:space="preserve">, dos Santos, de Agar, and de Pablo’s did. Areas of canopy gain were derived by eliminating segments from the 2007 canopy that intersected with </w:t>
      </w:r>
      <w:r>
        <w:rPr>
          <w:rFonts w:ascii="Times New Roman" w:hAnsi="Times New Roman" w:cs="Times New Roman"/>
          <w:sz w:val="24"/>
          <w:szCs w:val="24"/>
        </w:rPr>
        <w:lastRenderedPageBreak/>
        <w:t>segments from the 1994 canopy, and canopy loss was derived by eliminating segments from the 1994 canopy that intersected with the 2007 canopy.</w:t>
      </w:r>
    </w:p>
    <w:p w:rsidR="002B2D71" w:rsidRDefault="002B2D71" w:rsidP="002B2D71">
      <w:pPr>
        <w:spacing w:after="0" w:line="360" w:lineRule="auto"/>
        <w:rPr>
          <w:rFonts w:ascii="Times New Roman" w:hAnsi="Times New Roman" w:cs="Times New Roman"/>
          <w:sz w:val="24"/>
          <w:szCs w:val="24"/>
        </w:rPr>
      </w:pPr>
    </w:p>
    <w:p w:rsidR="002B2D71" w:rsidRPr="00824306" w:rsidRDefault="002B2D71" w:rsidP="002B2D71">
      <w:pPr>
        <w:spacing w:after="0" w:line="360" w:lineRule="auto"/>
        <w:rPr>
          <w:rFonts w:ascii="Arial" w:hAnsi="Arial" w:cs="Arial"/>
          <w:i/>
          <w:sz w:val="24"/>
          <w:szCs w:val="24"/>
        </w:rPr>
      </w:pPr>
      <w:r w:rsidRPr="00824306">
        <w:rPr>
          <w:rFonts w:ascii="Arial" w:hAnsi="Arial" w:cs="Arial"/>
          <w:i/>
          <w:sz w:val="24"/>
          <w:szCs w:val="24"/>
        </w:rPr>
        <w:t>2.</w:t>
      </w:r>
      <w:r w:rsidR="00824306" w:rsidRPr="00824306">
        <w:rPr>
          <w:rFonts w:ascii="Arial" w:hAnsi="Arial" w:cs="Arial"/>
          <w:i/>
          <w:sz w:val="24"/>
          <w:szCs w:val="24"/>
        </w:rPr>
        <w:t>1.</w:t>
      </w:r>
      <w:r w:rsidRPr="00824306">
        <w:rPr>
          <w:rFonts w:ascii="Arial" w:hAnsi="Arial" w:cs="Arial"/>
          <w:i/>
          <w:sz w:val="24"/>
          <w:szCs w:val="24"/>
        </w:rPr>
        <w:t>3 E</w:t>
      </w:r>
      <w:r w:rsidR="00824306" w:rsidRPr="00824306">
        <w:rPr>
          <w:rFonts w:ascii="Arial" w:hAnsi="Arial" w:cs="Arial"/>
          <w:i/>
          <w:sz w:val="24"/>
          <w:szCs w:val="24"/>
        </w:rPr>
        <w:t>valuating the Efficacy of Urban Forestry Programs</w:t>
      </w:r>
    </w:p>
    <w:p w:rsidR="002B2D71" w:rsidRDefault="002B2D71" w:rsidP="002B2D71">
      <w:pPr>
        <w:spacing w:after="0" w:line="360" w:lineRule="auto"/>
        <w:rPr>
          <w:rFonts w:ascii="Arial" w:hAnsi="Arial" w:cs="Arial"/>
          <w:sz w:val="24"/>
          <w:szCs w:val="24"/>
        </w:rPr>
      </w:pPr>
    </w:p>
    <w:p w:rsidR="002B2D71" w:rsidRDefault="002B2D71" w:rsidP="002B2D7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2008, the United States Department of Agriculture Forest Service Center for Urban Forest Research conducted research on behalf of the City of Los Angeles to asses current tree canopy and analyze the environmental and monetary benefits of urban forestry and the potential for tree canopy growth in Los Angeles’ urban spaces. As the project only began in 2006, the assessment </w:t>
      </w:r>
      <w:r w:rsidRPr="00BE1B79">
        <w:rPr>
          <w:rFonts w:ascii="Times New Roman" w:hAnsi="Times New Roman" w:cs="Times New Roman"/>
          <w:i/>
          <w:sz w:val="24"/>
          <w:szCs w:val="24"/>
        </w:rPr>
        <w:t>predicted</w:t>
      </w:r>
      <w:r>
        <w:rPr>
          <w:rFonts w:ascii="Times New Roman" w:hAnsi="Times New Roman" w:cs="Times New Roman"/>
          <w:sz w:val="24"/>
          <w:szCs w:val="24"/>
        </w:rPr>
        <w:t xml:space="preserve"> efficacy rather than analyzing realized results. To assess existing canopy cover, McPherson, Simpson, Xiao, and Wu depended on remote sensing data and software just as the studies mentioned here did: unsupervised K-means classification of </w:t>
      </w:r>
      <w:proofErr w:type="spellStart"/>
      <w:r>
        <w:rPr>
          <w:rFonts w:ascii="Times New Roman" w:hAnsi="Times New Roman" w:cs="Times New Roman"/>
          <w:sz w:val="24"/>
          <w:szCs w:val="24"/>
        </w:rPr>
        <w:t>Quickbird</w:t>
      </w:r>
      <w:proofErr w:type="spellEnd"/>
      <w:r>
        <w:rPr>
          <w:rFonts w:ascii="Times New Roman" w:hAnsi="Times New Roman" w:cs="Times New Roman"/>
          <w:sz w:val="24"/>
          <w:szCs w:val="24"/>
        </w:rPr>
        <w:t xml:space="preserve"> data (which segregates pixels based on minimum distance to means in spectral distribution) was performed and then supervised classification to further sort mixed pixel classes. A confusion matrix was applied during the accuracy assessment phase. Energy conservation was calculated entirely through modeling of climate and shading effects on residential properties with potential planting sites. Findings for dollar savings in electrical and natural gas energy relied on electricity and natural gas pricing, similar to the </w:t>
      </w:r>
      <w:proofErr w:type="spellStart"/>
      <w:r>
        <w:rPr>
          <w:rFonts w:ascii="Times New Roman" w:hAnsi="Times New Roman" w:cs="Times New Roman"/>
          <w:sz w:val="24"/>
          <w:szCs w:val="24"/>
        </w:rPr>
        <w:t>Pandit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Laband</w:t>
      </w:r>
      <w:proofErr w:type="spellEnd"/>
      <w:r>
        <w:rPr>
          <w:rFonts w:ascii="Times New Roman" w:hAnsi="Times New Roman" w:cs="Times New Roman"/>
          <w:sz w:val="24"/>
          <w:szCs w:val="24"/>
        </w:rPr>
        <w:t xml:space="preserve">, and amounted to $0.11304. Potential carbon sequestration was calculated based on existing data from live and decomposing biomass in coastal and inland areas, and it was anticipated that energy savings from carbon reduction would amount to $6.68 per ton. Like </w:t>
      </w:r>
      <w:proofErr w:type="spellStart"/>
      <w:r>
        <w:rPr>
          <w:rFonts w:ascii="Times New Roman" w:hAnsi="Times New Roman" w:cs="Times New Roman"/>
          <w:sz w:val="24"/>
          <w:szCs w:val="24"/>
        </w:rPr>
        <w:t>Akari’s</w:t>
      </w:r>
      <w:proofErr w:type="spellEnd"/>
      <w:r>
        <w:rPr>
          <w:rFonts w:ascii="Times New Roman" w:hAnsi="Times New Roman" w:cs="Times New Roman"/>
          <w:sz w:val="24"/>
          <w:szCs w:val="24"/>
        </w:rPr>
        <w:t xml:space="preserve"> study, biomass was calculated based on tree size, specifically </w:t>
      </w:r>
      <w:proofErr w:type="spellStart"/>
      <w:r>
        <w:rPr>
          <w:rFonts w:ascii="Times New Roman" w:hAnsi="Times New Roman" w:cs="Times New Roman"/>
          <w:sz w:val="24"/>
          <w:szCs w:val="24"/>
        </w:rPr>
        <w:t>d.b.h</w:t>
      </w:r>
      <w:proofErr w:type="spellEnd"/>
      <w:r>
        <w:rPr>
          <w:rFonts w:ascii="Times New Roman" w:hAnsi="Times New Roman" w:cs="Times New Roman"/>
          <w:sz w:val="24"/>
          <w:szCs w:val="24"/>
        </w:rPr>
        <w:t>.</w:t>
      </w:r>
    </w:p>
    <w:p w:rsidR="002B2D71" w:rsidRPr="00CC6DDA" w:rsidRDefault="002B2D71" w:rsidP="002B2D7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Green City </w:t>
      </w:r>
      <w:proofErr w:type="spellStart"/>
      <w:r>
        <w:rPr>
          <w:rFonts w:ascii="Times New Roman" w:hAnsi="Times New Roman" w:cs="Times New Roman"/>
          <w:sz w:val="24"/>
          <w:szCs w:val="24"/>
        </w:rPr>
        <w:t>GeoTech’s</w:t>
      </w:r>
      <w:proofErr w:type="spellEnd"/>
      <w:r>
        <w:rPr>
          <w:rFonts w:ascii="Times New Roman" w:hAnsi="Times New Roman" w:cs="Times New Roman"/>
          <w:sz w:val="24"/>
          <w:szCs w:val="24"/>
        </w:rPr>
        <w:t xml:space="preserve"> evaluation of the ACT Program’s efficacy will provide information to the City of Austin Forestry Division that is similar to that of the Los Angeles 1-Million Trees assessment. Like the Los Angeles case, our canopy cover assessment will rely on raster data of segregated pixel classes, but like the </w:t>
      </w:r>
      <w:proofErr w:type="spellStart"/>
      <w:r>
        <w:rPr>
          <w:rFonts w:ascii="Times New Roman" w:hAnsi="Times New Roman" w:cs="Times New Roman"/>
          <w:sz w:val="24"/>
          <w:szCs w:val="24"/>
        </w:rPr>
        <w:t>Bertolo</w:t>
      </w:r>
      <w:proofErr w:type="spellEnd"/>
      <w:r>
        <w:rPr>
          <w:rFonts w:ascii="Times New Roman" w:hAnsi="Times New Roman" w:cs="Times New Roman"/>
          <w:sz w:val="24"/>
          <w:szCs w:val="24"/>
        </w:rPr>
        <w:t xml:space="preserve">, dos Santos, de Agar, and de Pablo study, we will perform an overlay that isolates areas of growth between 2006 and 2010. And rather than generating our own models to calculate carbon sequestration and energy conservation, with the addition of tree canopy growth, we will use the National Tree Benefit Calculator which provides the models and requires minimal data input, similar to the </w:t>
      </w:r>
      <w:proofErr w:type="spellStart"/>
      <w:r>
        <w:rPr>
          <w:rFonts w:ascii="Times New Roman" w:hAnsi="Times New Roman" w:cs="Times New Roman"/>
          <w:sz w:val="24"/>
          <w:szCs w:val="24"/>
        </w:rPr>
        <w:t>CITYgreen</w:t>
      </w:r>
      <w:proofErr w:type="spellEnd"/>
      <w:r>
        <w:rPr>
          <w:rFonts w:ascii="Times New Roman" w:hAnsi="Times New Roman" w:cs="Times New Roman"/>
          <w:sz w:val="24"/>
          <w:szCs w:val="24"/>
        </w:rPr>
        <w:t xml:space="preserve"> software used by Stark.</w:t>
      </w:r>
    </w:p>
    <w:p w:rsidR="004A1975" w:rsidRDefault="004A1975" w:rsidP="00E57D41">
      <w:pPr>
        <w:spacing w:after="0" w:line="360" w:lineRule="auto"/>
        <w:rPr>
          <w:rFonts w:ascii="Arial" w:eastAsia="Arial" w:hAnsi="Arial" w:cs="Arial"/>
          <w:sz w:val="24"/>
          <w:szCs w:val="24"/>
        </w:rPr>
      </w:pPr>
      <w:r>
        <w:rPr>
          <w:rFonts w:ascii="Arial" w:eastAsia="Arial" w:hAnsi="Arial" w:cs="Arial"/>
          <w:sz w:val="24"/>
          <w:szCs w:val="24"/>
        </w:rPr>
        <w:lastRenderedPageBreak/>
        <w:t>2.2 DATA</w:t>
      </w:r>
    </w:p>
    <w:p w:rsidR="005F4361" w:rsidRDefault="005F4361" w:rsidP="00E57D41">
      <w:pPr>
        <w:spacing w:after="0" w:line="360" w:lineRule="auto"/>
        <w:rPr>
          <w:rFonts w:ascii="Arial" w:eastAsia="Arial" w:hAnsi="Arial" w:cs="Arial"/>
          <w:sz w:val="24"/>
          <w:szCs w:val="24"/>
        </w:rPr>
      </w:pPr>
    </w:p>
    <w:p w:rsidR="005F4361" w:rsidRDefault="005F4361" w:rsidP="005F4361">
      <w:pPr>
        <w:spacing w:after="0" w:line="36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 xml:space="preserve">The primary data to be used in the tree canopy overlay are the 2006 and 2010 </w:t>
      </w:r>
      <w:r w:rsidR="00E01AFA">
        <w:rPr>
          <w:rFonts w:ascii="Times New Roman" w:eastAsia="Arial" w:hAnsi="Times New Roman" w:cs="Times New Roman"/>
          <w:sz w:val="24"/>
          <w:szCs w:val="24"/>
        </w:rPr>
        <w:t>C</w:t>
      </w:r>
      <w:r>
        <w:rPr>
          <w:rFonts w:ascii="Times New Roman" w:eastAsia="Arial" w:hAnsi="Times New Roman" w:cs="Times New Roman"/>
          <w:sz w:val="24"/>
          <w:szCs w:val="24"/>
        </w:rPr>
        <w:t>anopy</w:t>
      </w:r>
      <w:r w:rsidR="00E01AFA">
        <w:rPr>
          <w:rFonts w:ascii="Times New Roman" w:eastAsia="Arial" w:hAnsi="Times New Roman" w:cs="Times New Roman"/>
          <w:sz w:val="24"/>
          <w:szCs w:val="24"/>
        </w:rPr>
        <w:t xml:space="preserve"> Cover</w:t>
      </w:r>
      <w:r>
        <w:rPr>
          <w:rFonts w:ascii="Times New Roman" w:eastAsia="Arial" w:hAnsi="Times New Roman" w:cs="Times New Roman"/>
          <w:sz w:val="24"/>
          <w:szCs w:val="24"/>
        </w:rPr>
        <w:t xml:space="preserve"> </w:t>
      </w:r>
      <w:r w:rsidR="00745DA0">
        <w:rPr>
          <w:rFonts w:ascii="Times New Roman" w:eastAsia="Arial" w:hAnsi="Times New Roman" w:cs="Times New Roman"/>
          <w:sz w:val="24"/>
          <w:szCs w:val="24"/>
        </w:rPr>
        <w:t>polygons</w:t>
      </w:r>
      <w:r w:rsidR="00E01AFA">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00E01AFA">
        <w:rPr>
          <w:rFonts w:ascii="Times New Roman" w:eastAsia="Arial" w:hAnsi="Times New Roman" w:cs="Times New Roman"/>
          <w:sz w:val="24"/>
          <w:szCs w:val="24"/>
        </w:rPr>
        <w:t>ACT T</w:t>
      </w:r>
      <w:r>
        <w:rPr>
          <w:rFonts w:ascii="Times New Roman" w:eastAsia="Arial" w:hAnsi="Times New Roman" w:cs="Times New Roman"/>
          <w:sz w:val="24"/>
          <w:szCs w:val="24"/>
        </w:rPr>
        <w:t>ree</w:t>
      </w:r>
      <w:r w:rsidR="00E01AFA">
        <w:rPr>
          <w:rFonts w:ascii="Times New Roman" w:eastAsia="Arial" w:hAnsi="Times New Roman" w:cs="Times New Roman"/>
          <w:sz w:val="24"/>
          <w:szCs w:val="24"/>
        </w:rPr>
        <w:t xml:space="preserve"> Planting Deliveries</w:t>
      </w:r>
      <w:r>
        <w:rPr>
          <w:rFonts w:ascii="Times New Roman" w:eastAsia="Arial" w:hAnsi="Times New Roman" w:cs="Times New Roman"/>
          <w:sz w:val="24"/>
          <w:szCs w:val="24"/>
        </w:rPr>
        <w:t xml:space="preserve"> points</w:t>
      </w:r>
      <w:r w:rsidR="00E01AFA">
        <w:rPr>
          <w:rFonts w:ascii="Times New Roman" w:eastAsia="Arial" w:hAnsi="Times New Roman" w:cs="Times New Roman"/>
          <w:sz w:val="24"/>
          <w:szCs w:val="24"/>
        </w:rPr>
        <w:t>, and Neighborhood Planning Boundaries (to show spatial extent of the study)</w:t>
      </w:r>
      <w:r w:rsidR="00201016">
        <w:rPr>
          <w:rFonts w:ascii="Times New Roman" w:eastAsia="Arial" w:hAnsi="Times New Roman" w:cs="Times New Roman"/>
          <w:sz w:val="24"/>
          <w:szCs w:val="24"/>
        </w:rPr>
        <w:t xml:space="preserve"> (Table 1)</w:t>
      </w:r>
      <w:r>
        <w:rPr>
          <w:rFonts w:ascii="Times New Roman" w:eastAsia="Arial" w:hAnsi="Times New Roman" w:cs="Times New Roman"/>
          <w:sz w:val="24"/>
          <w:szCs w:val="24"/>
        </w:rPr>
        <w:t>.</w:t>
      </w:r>
      <w:r w:rsidR="00301E53">
        <w:rPr>
          <w:rFonts w:ascii="Times New Roman" w:eastAsia="Arial" w:hAnsi="Times New Roman" w:cs="Times New Roman"/>
          <w:sz w:val="24"/>
          <w:szCs w:val="24"/>
        </w:rPr>
        <w:t xml:space="preserve"> The overlay will be conducted on ArcGIS Desktop 10.3.</w:t>
      </w:r>
      <w:r>
        <w:rPr>
          <w:rFonts w:ascii="Times New Roman" w:eastAsia="Arial" w:hAnsi="Times New Roman" w:cs="Times New Roman"/>
          <w:sz w:val="24"/>
          <w:szCs w:val="24"/>
        </w:rPr>
        <w:t xml:space="preserve"> Attribute data from </w:t>
      </w:r>
      <w:r w:rsidR="00770F26">
        <w:rPr>
          <w:rFonts w:ascii="Times New Roman" w:eastAsia="Arial" w:hAnsi="Times New Roman" w:cs="Times New Roman"/>
          <w:sz w:val="24"/>
          <w:szCs w:val="24"/>
        </w:rPr>
        <w:t>the delivery address layer will be entered into the NTBC</w:t>
      </w:r>
      <w:r w:rsidR="00E01AFA">
        <w:rPr>
          <w:rFonts w:ascii="Times New Roman" w:eastAsia="Arial" w:hAnsi="Times New Roman" w:cs="Times New Roman"/>
          <w:sz w:val="24"/>
          <w:szCs w:val="24"/>
        </w:rPr>
        <w:t xml:space="preserve"> to calculate carbon sequestration, energy conservation, and Leaf Surface Area (LSA). Additional data, such as </w:t>
      </w:r>
      <w:r w:rsidR="00406CB4">
        <w:rPr>
          <w:rFonts w:ascii="Times New Roman" w:eastAsia="Arial" w:hAnsi="Times New Roman" w:cs="Times New Roman"/>
          <w:sz w:val="24"/>
          <w:szCs w:val="24"/>
        </w:rPr>
        <w:t xml:space="preserve">water feature and street center line </w:t>
      </w:r>
      <w:proofErr w:type="gramStart"/>
      <w:r w:rsidR="00406CB4">
        <w:rPr>
          <w:rFonts w:ascii="Times New Roman" w:eastAsia="Arial" w:hAnsi="Times New Roman" w:cs="Times New Roman"/>
          <w:sz w:val="24"/>
          <w:szCs w:val="24"/>
        </w:rPr>
        <w:t>shapefiles,</w:t>
      </w:r>
      <w:proofErr w:type="gramEnd"/>
      <w:r w:rsidR="00406CB4">
        <w:rPr>
          <w:rFonts w:ascii="Times New Roman" w:eastAsia="Arial" w:hAnsi="Times New Roman" w:cs="Times New Roman"/>
          <w:sz w:val="24"/>
          <w:szCs w:val="24"/>
        </w:rPr>
        <w:t xml:space="preserve"> will be used for visual reference in the composition of the </w:t>
      </w:r>
      <w:r w:rsidR="00301E53">
        <w:rPr>
          <w:rFonts w:ascii="Times New Roman" w:eastAsia="Arial" w:hAnsi="Times New Roman" w:cs="Times New Roman"/>
          <w:sz w:val="24"/>
          <w:szCs w:val="24"/>
        </w:rPr>
        <w:t xml:space="preserve">map book and will not form the basis of any analysis. The projection of all data is UTM Zone 14, according to the Texas State Plane Coordinate System Central Zone and acquired from the City of Austin, except for the 2006-2010 canopy change layer, which is to be produced by Green City </w:t>
      </w:r>
      <w:proofErr w:type="spellStart"/>
      <w:r w:rsidR="00301E53">
        <w:rPr>
          <w:rFonts w:ascii="Times New Roman" w:eastAsia="Arial" w:hAnsi="Times New Roman" w:cs="Times New Roman"/>
          <w:sz w:val="24"/>
          <w:szCs w:val="24"/>
        </w:rPr>
        <w:t>GeoTech</w:t>
      </w:r>
      <w:proofErr w:type="spellEnd"/>
      <w:r w:rsidR="00301E53">
        <w:rPr>
          <w:rFonts w:ascii="Times New Roman" w:eastAsia="Arial" w:hAnsi="Times New Roman" w:cs="Times New Roman"/>
          <w:sz w:val="24"/>
          <w:szCs w:val="24"/>
        </w:rPr>
        <w:t>.</w:t>
      </w:r>
    </w:p>
    <w:p w:rsidR="00201016" w:rsidRDefault="00201016" w:rsidP="005F4361">
      <w:pPr>
        <w:spacing w:after="0" w:line="360" w:lineRule="auto"/>
        <w:ind w:firstLine="720"/>
        <w:rPr>
          <w:rFonts w:ascii="Times New Roman" w:eastAsia="Arial" w:hAnsi="Times New Roman" w:cs="Times New Roman"/>
          <w:sz w:val="24"/>
          <w:szCs w:val="24"/>
        </w:rPr>
      </w:pPr>
    </w:p>
    <w:p w:rsidR="00C32809" w:rsidRPr="00201016" w:rsidRDefault="00201016" w:rsidP="00201016">
      <w:pPr>
        <w:spacing w:after="0" w:line="360" w:lineRule="auto"/>
        <w:jc w:val="center"/>
        <w:rPr>
          <w:rFonts w:ascii="Times New Roman" w:eastAsia="Arial" w:hAnsi="Times New Roman" w:cs="Times New Roman"/>
          <w:sz w:val="24"/>
          <w:szCs w:val="24"/>
        </w:rPr>
      </w:pPr>
      <w:proofErr w:type="gramStart"/>
      <w:r w:rsidRPr="00201016">
        <w:rPr>
          <w:rFonts w:ascii="Times New Roman" w:eastAsia="Arial" w:hAnsi="Times New Roman" w:cs="Times New Roman"/>
          <w:sz w:val="24"/>
          <w:szCs w:val="24"/>
        </w:rPr>
        <w:t>Table 1.</w:t>
      </w:r>
      <w:proofErr w:type="gramEnd"/>
      <w:r w:rsidRPr="00201016">
        <w:rPr>
          <w:rFonts w:ascii="Times New Roman" w:eastAsia="Arial" w:hAnsi="Times New Roman" w:cs="Times New Roman"/>
          <w:sz w:val="24"/>
          <w:szCs w:val="24"/>
        </w:rPr>
        <w:t xml:space="preserve"> Data List</w:t>
      </w:r>
    </w:p>
    <w:tbl>
      <w:tblPr>
        <w:tblStyle w:val="TableGrid"/>
        <w:tblW w:w="0" w:type="auto"/>
        <w:tblLook w:val="04A0" w:firstRow="1" w:lastRow="0" w:firstColumn="1" w:lastColumn="0" w:noHBand="0" w:noVBand="1"/>
      </w:tblPr>
      <w:tblGrid>
        <w:gridCol w:w="4788"/>
        <w:gridCol w:w="4788"/>
      </w:tblGrid>
      <w:tr w:rsidR="00C32809" w:rsidTr="00C32809">
        <w:tc>
          <w:tcPr>
            <w:tcW w:w="4788" w:type="dxa"/>
          </w:tcPr>
          <w:p w:rsidR="00C32809" w:rsidRPr="00C32809" w:rsidRDefault="00C32809" w:rsidP="00C32809">
            <w:pPr>
              <w:spacing w:line="360" w:lineRule="auto"/>
              <w:jc w:val="center"/>
              <w:rPr>
                <w:rFonts w:ascii="Times New Roman" w:eastAsia="Arial" w:hAnsi="Times New Roman" w:cs="Times New Roman"/>
                <w:b/>
                <w:sz w:val="24"/>
                <w:szCs w:val="24"/>
              </w:rPr>
            </w:pPr>
            <w:r w:rsidRPr="00C32809">
              <w:rPr>
                <w:rFonts w:ascii="Times New Roman" w:eastAsia="Arial" w:hAnsi="Times New Roman" w:cs="Times New Roman"/>
                <w:b/>
                <w:sz w:val="24"/>
                <w:szCs w:val="24"/>
              </w:rPr>
              <w:t>Data</w:t>
            </w:r>
          </w:p>
        </w:tc>
        <w:tc>
          <w:tcPr>
            <w:tcW w:w="4788" w:type="dxa"/>
          </w:tcPr>
          <w:p w:rsidR="00C32809" w:rsidRPr="00C32809" w:rsidRDefault="00C32809" w:rsidP="00C32809">
            <w:pPr>
              <w:spacing w:line="360" w:lineRule="auto"/>
              <w:jc w:val="center"/>
              <w:rPr>
                <w:rFonts w:ascii="Times New Roman" w:eastAsia="Arial" w:hAnsi="Times New Roman" w:cs="Times New Roman"/>
                <w:b/>
                <w:sz w:val="24"/>
                <w:szCs w:val="24"/>
              </w:rPr>
            </w:pPr>
            <w:r w:rsidRPr="00C32809">
              <w:rPr>
                <w:rFonts w:ascii="Times New Roman" w:eastAsia="Arial" w:hAnsi="Times New Roman" w:cs="Times New Roman"/>
                <w:b/>
                <w:sz w:val="24"/>
                <w:szCs w:val="24"/>
              </w:rPr>
              <w:t>Source</w:t>
            </w:r>
          </w:p>
        </w:tc>
      </w:tr>
      <w:tr w:rsidR="00C32809" w:rsidTr="00E01AFA">
        <w:tc>
          <w:tcPr>
            <w:tcW w:w="4788" w:type="dxa"/>
            <w:vAlign w:val="center"/>
          </w:tcPr>
          <w:p w:rsidR="00C32809" w:rsidRPr="00C32809" w:rsidRDefault="00C32809" w:rsidP="00E01AFA">
            <w:pPr>
              <w:spacing w:before="120" w:line="36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ACT Tree </w:t>
            </w:r>
            <w:r w:rsidR="00770F26">
              <w:rPr>
                <w:rFonts w:ascii="Times New Roman" w:eastAsia="Arial" w:hAnsi="Times New Roman" w:cs="Times New Roman"/>
                <w:sz w:val="24"/>
                <w:szCs w:val="24"/>
              </w:rPr>
              <w:t xml:space="preserve">Planting </w:t>
            </w:r>
            <w:r>
              <w:rPr>
                <w:rFonts w:ascii="Times New Roman" w:eastAsia="Arial" w:hAnsi="Times New Roman" w:cs="Times New Roman"/>
                <w:sz w:val="24"/>
                <w:szCs w:val="24"/>
              </w:rPr>
              <w:t>Deliveries</w:t>
            </w:r>
          </w:p>
        </w:tc>
        <w:tc>
          <w:tcPr>
            <w:tcW w:w="4788" w:type="dxa"/>
            <w:vMerge w:val="restart"/>
            <w:vAlign w:val="center"/>
          </w:tcPr>
          <w:p w:rsidR="00C32809" w:rsidRPr="00C32809" w:rsidRDefault="00C32809" w:rsidP="00E01AFA">
            <w:pPr>
              <w:spacing w:line="360" w:lineRule="auto"/>
              <w:rPr>
                <w:rFonts w:ascii="Times New Roman" w:eastAsia="Arial" w:hAnsi="Times New Roman" w:cs="Times New Roman"/>
                <w:sz w:val="24"/>
                <w:szCs w:val="24"/>
              </w:rPr>
            </w:pPr>
            <w:r>
              <w:rPr>
                <w:rFonts w:ascii="Times New Roman" w:eastAsia="Arial" w:hAnsi="Times New Roman" w:cs="Times New Roman"/>
                <w:sz w:val="24"/>
                <w:szCs w:val="24"/>
              </w:rPr>
              <w:t>Alan Halter</w:t>
            </w:r>
          </w:p>
        </w:tc>
      </w:tr>
      <w:tr w:rsidR="00C32809" w:rsidTr="00E01AFA">
        <w:tc>
          <w:tcPr>
            <w:tcW w:w="4788" w:type="dxa"/>
            <w:vAlign w:val="center"/>
          </w:tcPr>
          <w:p w:rsidR="00C32809" w:rsidRPr="00C32809" w:rsidRDefault="00C32809" w:rsidP="00E01AFA">
            <w:pPr>
              <w:spacing w:before="120" w:line="360" w:lineRule="auto"/>
              <w:rPr>
                <w:rFonts w:ascii="Times New Roman" w:eastAsia="Arial" w:hAnsi="Times New Roman" w:cs="Times New Roman"/>
                <w:sz w:val="24"/>
                <w:szCs w:val="24"/>
              </w:rPr>
            </w:pPr>
            <w:r>
              <w:rPr>
                <w:rFonts w:ascii="Times New Roman" w:eastAsia="Arial" w:hAnsi="Times New Roman" w:cs="Times New Roman"/>
                <w:sz w:val="24"/>
                <w:szCs w:val="24"/>
              </w:rPr>
              <w:t>Canopy Cover 2006 and 2010 vector files</w:t>
            </w:r>
          </w:p>
        </w:tc>
        <w:tc>
          <w:tcPr>
            <w:tcW w:w="4788" w:type="dxa"/>
            <w:vMerge/>
            <w:vAlign w:val="center"/>
          </w:tcPr>
          <w:p w:rsidR="00C32809" w:rsidRPr="00C32809" w:rsidRDefault="00C32809" w:rsidP="00E01AFA">
            <w:pPr>
              <w:spacing w:line="360" w:lineRule="auto"/>
              <w:rPr>
                <w:rFonts w:ascii="Times New Roman" w:eastAsia="Arial" w:hAnsi="Times New Roman" w:cs="Times New Roman"/>
                <w:sz w:val="24"/>
                <w:szCs w:val="24"/>
              </w:rPr>
            </w:pPr>
          </w:p>
        </w:tc>
      </w:tr>
      <w:tr w:rsidR="00770F26" w:rsidTr="00E01AFA">
        <w:tc>
          <w:tcPr>
            <w:tcW w:w="4788" w:type="dxa"/>
            <w:vAlign w:val="center"/>
          </w:tcPr>
          <w:p w:rsidR="00770F26" w:rsidRPr="00C32809" w:rsidRDefault="00770F26" w:rsidP="00E01AFA">
            <w:pPr>
              <w:spacing w:before="120" w:line="360" w:lineRule="auto"/>
              <w:rPr>
                <w:rFonts w:ascii="Times New Roman" w:eastAsia="Arial" w:hAnsi="Times New Roman" w:cs="Times New Roman"/>
                <w:sz w:val="24"/>
                <w:szCs w:val="24"/>
              </w:rPr>
            </w:pPr>
            <w:r>
              <w:rPr>
                <w:rFonts w:ascii="Times New Roman" w:eastAsia="Arial" w:hAnsi="Times New Roman" w:cs="Times New Roman"/>
                <w:sz w:val="24"/>
                <w:szCs w:val="24"/>
              </w:rPr>
              <w:t>Neighborhood Planning Boundaries</w:t>
            </w:r>
          </w:p>
        </w:tc>
        <w:tc>
          <w:tcPr>
            <w:tcW w:w="4788" w:type="dxa"/>
            <w:vMerge w:val="restart"/>
            <w:vAlign w:val="center"/>
          </w:tcPr>
          <w:p w:rsidR="00770F26" w:rsidRPr="00C32809" w:rsidRDefault="00770F26" w:rsidP="00E01AFA">
            <w:pPr>
              <w:spacing w:line="360" w:lineRule="auto"/>
              <w:rPr>
                <w:rFonts w:ascii="Times New Roman" w:eastAsia="Arial" w:hAnsi="Times New Roman" w:cs="Times New Roman"/>
                <w:sz w:val="24"/>
                <w:szCs w:val="24"/>
              </w:rPr>
            </w:pPr>
            <w:r>
              <w:rPr>
                <w:rFonts w:ascii="Times New Roman" w:eastAsia="Arial" w:hAnsi="Times New Roman" w:cs="Times New Roman"/>
                <w:sz w:val="24"/>
                <w:szCs w:val="24"/>
              </w:rPr>
              <w:t>City of Austin GIS Data Downloads</w:t>
            </w:r>
          </w:p>
        </w:tc>
      </w:tr>
      <w:tr w:rsidR="00770F26" w:rsidTr="00E01AFA">
        <w:tc>
          <w:tcPr>
            <w:tcW w:w="4788" w:type="dxa"/>
            <w:vAlign w:val="center"/>
          </w:tcPr>
          <w:p w:rsidR="00770F26" w:rsidRPr="00C32809" w:rsidRDefault="00770F26" w:rsidP="00E01AFA">
            <w:pPr>
              <w:spacing w:before="120" w:line="360" w:lineRule="auto"/>
              <w:rPr>
                <w:rFonts w:ascii="Times New Roman" w:eastAsia="Arial" w:hAnsi="Times New Roman" w:cs="Times New Roman"/>
                <w:sz w:val="24"/>
                <w:szCs w:val="24"/>
              </w:rPr>
            </w:pPr>
            <w:r>
              <w:rPr>
                <w:rFonts w:ascii="Times New Roman" w:eastAsia="Arial" w:hAnsi="Times New Roman" w:cs="Times New Roman"/>
                <w:sz w:val="24"/>
                <w:szCs w:val="24"/>
              </w:rPr>
              <w:t>Lakes and Ponds</w:t>
            </w:r>
          </w:p>
        </w:tc>
        <w:tc>
          <w:tcPr>
            <w:tcW w:w="4788" w:type="dxa"/>
            <w:vMerge/>
            <w:vAlign w:val="center"/>
          </w:tcPr>
          <w:p w:rsidR="00770F26" w:rsidRPr="00C32809" w:rsidRDefault="00770F26" w:rsidP="00E01AFA">
            <w:pPr>
              <w:spacing w:line="360" w:lineRule="auto"/>
              <w:rPr>
                <w:rFonts w:ascii="Times New Roman" w:eastAsia="Arial" w:hAnsi="Times New Roman" w:cs="Times New Roman"/>
                <w:sz w:val="24"/>
                <w:szCs w:val="24"/>
              </w:rPr>
            </w:pPr>
          </w:p>
        </w:tc>
      </w:tr>
      <w:tr w:rsidR="00770F26" w:rsidTr="00E01AFA">
        <w:tc>
          <w:tcPr>
            <w:tcW w:w="4788" w:type="dxa"/>
            <w:vAlign w:val="center"/>
          </w:tcPr>
          <w:p w:rsidR="00770F26" w:rsidRPr="00C32809" w:rsidRDefault="00770F26" w:rsidP="00E01AFA">
            <w:pPr>
              <w:spacing w:before="120" w:line="360" w:lineRule="auto"/>
              <w:rPr>
                <w:rFonts w:ascii="Times New Roman" w:eastAsia="Arial" w:hAnsi="Times New Roman" w:cs="Times New Roman"/>
                <w:sz w:val="24"/>
                <w:szCs w:val="24"/>
              </w:rPr>
            </w:pPr>
            <w:r>
              <w:rPr>
                <w:rFonts w:ascii="Times New Roman" w:eastAsia="Arial" w:hAnsi="Times New Roman" w:cs="Times New Roman"/>
                <w:sz w:val="24"/>
                <w:szCs w:val="24"/>
              </w:rPr>
              <w:t>Street Center Lines</w:t>
            </w:r>
          </w:p>
        </w:tc>
        <w:tc>
          <w:tcPr>
            <w:tcW w:w="4788" w:type="dxa"/>
            <w:vMerge/>
            <w:vAlign w:val="center"/>
          </w:tcPr>
          <w:p w:rsidR="00770F26" w:rsidRPr="00C32809" w:rsidRDefault="00770F26" w:rsidP="00E01AFA">
            <w:pPr>
              <w:spacing w:line="360" w:lineRule="auto"/>
              <w:rPr>
                <w:rFonts w:ascii="Times New Roman" w:eastAsia="Arial" w:hAnsi="Times New Roman" w:cs="Times New Roman"/>
                <w:sz w:val="24"/>
                <w:szCs w:val="24"/>
              </w:rPr>
            </w:pPr>
          </w:p>
        </w:tc>
      </w:tr>
      <w:tr w:rsidR="00770F26" w:rsidTr="00E01AFA">
        <w:tc>
          <w:tcPr>
            <w:tcW w:w="4788" w:type="dxa"/>
            <w:vAlign w:val="center"/>
          </w:tcPr>
          <w:p w:rsidR="00770F26" w:rsidRPr="00C32809" w:rsidRDefault="00770F26" w:rsidP="00E01AFA">
            <w:pPr>
              <w:spacing w:before="120" w:line="360" w:lineRule="auto"/>
              <w:rPr>
                <w:rFonts w:ascii="Times New Roman" w:eastAsia="Arial" w:hAnsi="Times New Roman" w:cs="Times New Roman"/>
                <w:sz w:val="24"/>
                <w:szCs w:val="24"/>
              </w:rPr>
            </w:pPr>
            <w:r>
              <w:rPr>
                <w:rFonts w:ascii="Times New Roman" w:eastAsia="Arial" w:hAnsi="Times New Roman" w:cs="Times New Roman"/>
                <w:sz w:val="24"/>
                <w:szCs w:val="24"/>
              </w:rPr>
              <w:t>Austin Parks</w:t>
            </w:r>
          </w:p>
        </w:tc>
        <w:tc>
          <w:tcPr>
            <w:tcW w:w="4788" w:type="dxa"/>
            <w:vMerge/>
            <w:vAlign w:val="center"/>
          </w:tcPr>
          <w:p w:rsidR="00770F26" w:rsidRPr="00C32809" w:rsidRDefault="00770F26" w:rsidP="00E01AFA">
            <w:pPr>
              <w:spacing w:line="360" w:lineRule="auto"/>
              <w:rPr>
                <w:rFonts w:ascii="Times New Roman" w:eastAsia="Arial" w:hAnsi="Times New Roman" w:cs="Times New Roman"/>
                <w:sz w:val="24"/>
                <w:szCs w:val="24"/>
              </w:rPr>
            </w:pPr>
          </w:p>
        </w:tc>
      </w:tr>
      <w:tr w:rsidR="00770F26" w:rsidTr="00E01AFA">
        <w:tc>
          <w:tcPr>
            <w:tcW w:w="4788" w:type="dxa"/>
            <w:vAlign w:val="center"/>
          </w:tcPr>
          <w:p w:rsidR="00770F26" w:rsidRPr="00C32809" w:rsidRDefault="00770F26" w:rsidP="00E01AFA">
            <w:pPr>
              <w:spacing w:before="120" w:line="360" w:lineRule="auto"/>
              <w:rPr>
                <w:rFonts w:ascii="Times New Roman" w:eastAsia="Arial" w:hAnsi="Times New Roman" w:cs="Times New Roman"/>
                <w:sz w:val="24"/>
                <w:szCs w:val="24"/>
              </w:rPr>
            </w:pPr>
            <w:r>
              <w:rPr>
                <w:rFonts w:ascii="Times New Roman" w:eastAsia="Arial" w:hAnsi="Times New Roman" w:cs="Times New Roman"/>
                <w:sz w:val="24"/>
                <w:szCs w:val="24"/>
              </w:rPr>
              <w:t>Building Footprints</w:t>
            </w:r>
          </w:p>
        </w:tc>
        <w:tc>
          <w:tcPr>
            <w:tcW w:w="4788" w:type="dxa"/>
            <w:vMerge/>
            <w:vAlign w:val="center"/>
          </w:tcPr>
          <w:p w:rsidR="00770F26" w:rsidRPr="00C32809" w:rsidRDefault="00770F26" w:rsidP="00E01AFA">
            <w:pPr>
              <w:spacing w:line="360" w:lineRule="auto"/>
              <w:rPr>
                <w:rFonts w:ascii="Times New Roman" w:eastAsia="Arial" w:hAnsi="Times New Roman" w:cs="Times New Roman"/>
                <w:sz w:val="24"/>
                <w:szCs w:val="24"/>
              </w:rPr>
            </w:pPr>
          </w:p>
        </w:tc>
      </w:tr>
      <w:tr w:rsidR="00C32809" w:rsidTr="00E01AFA">
        <w:tc>
          <w:tcPr>
            <w:tcW w:w="4788" w:type="dxa"/>
            <w:vAlign w:val="center"/>
          </w:tcPr>
          <w:p w:rsidR="00C32809" w:rsidRDefault="00C32809" w:rsidP="00E01AFA">
            <w:pPr>
              <w:spacing w:before="120" w:line="360" w:lineRule="auto"/>
              <w:rPr>
                <w:rFonts w:ascii="Times New Roman" w:eastAsia="Arial" w:hAnsi="Times New Roman" w:cs="Times New Roman"/>
                <w:sz w:val="24"/>
                <w:szCs w:val="24"/>
              </w:rPr>
            </w:pPr>
            <w:r>
              <w:rPr>
                <w:rFonts w:ascii="Times New Roman" w:eastAsia="Arial" w:hAnsi="Times New Roman" w:cs="Times New Roman"/>
                <w:sz w:val="24"/>
                <w:szCs w:val="24"/>
              </w:rPr>
              <w:t>Change in Tree Canopy from 2006 to 2010</w:t>
            </w:r>
          </w:p>
        </w:tc>
        <w:tc>
          <w:tcPr>
            <w:tcW w:w="4788" w:type="dxa"/>
            <w:vAlign w:val="center"/>
          </w:tcPr>
          <w:p w:rsidR="00C32809" w:rsidRPr="00C32809" w:rsidRDefault="00770F26" w:rsidP="00E01AFA">
            <w:pPr>
              <w:spacing w:line="36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To be generated by Green City </w:t>
            </w:r>
            <w:proofErr w:type="spellStart"/>
            <w:r>
              <w:rPr>
                <w:rFonts w:ascii="Times New Roman" w:eastAsia="Arial" w:hAnsi="Times New Roman" w:cs="Times New Roman"/>
                <w:sz w:val="24"/>
                <w:szCs w:val="24"/>
              </w:rPr>
              <w:t>GeoTech</w:t>
            </w:r>
            <w:proofErr w:type="spellEnd"/>
          </w:p>
        </w:tc>
      </w:tr>
    </w:tbl>
    <w:p w:rsidR="004A1975" w:rsidRDefault="004A1975" w:rsidP="00E57D41">
      <w:pPr>
        <w:spacing w:after="0" w:line="360" w:lineRule="auto"/>
        <w:rPr>
          <w:rFonts w:ascii="Arial" w:eastAsia="Arial" w:hAnsi="Arial" w:cs="Arial"/>
          <w:sz w:val="24"/>
          <w:szCs w:val="24"/>
        </w:rPr>
      </w:pPr>
    </w:p>
    <w:p w:rsidR="008D13A4" w:rsidRDefault="006C174A" w:rsidP="00E57D41">
      <w:pPr>
        <w:spacing w:after="0" w:line="360" w:lineRule="auto"/>
        <w:rPr>
          <w:rFonts w:ascii="Arial" w:eastAsia="Arial" w:hAnsi="Arial" w:cs="Arial"/>
          <w:sz w:val="24"/>
          <w:szCs w:val="24"/>
        </w:rPr>
      </w:pPr>
      <w:r>
        <w:rPr>
          <w:rFonts w:ascii="Arial" w:eastAsia="Arial" w:hAnsi="Arial" w:cs="Arial"/>
          <w:sz w:val="24"/>
          <w:szCs w:val="24"/>
        </w:rPr>
        <w:t>2.3 METHODOLOGY</w:t>
      </w:r>
    </w:p>
    <w:p w:rsidR="006C174A" w:rsidRDefault="006C174A" w:rsidP="00E57D41">
      <w:pPr>
        <w:spacing w:after="0" w:line="360" w:lineRule="auto"/>
        <w:rPr>
          <w:rFonts w:ascii="Arial" w:eastAsia="Arial" w:hAnsi="Arial" w:cs="Arial"/>
          <w:sz w:val="24"/>
          <w:szCs w:val="24"/>
        </w:rPr>
      </w:pPr>
    </w:p>
    <w:p w:rsidR="00D13AA7" w:rsidRDefault="00D13AA7" w:rsidP="007C79F3">
      <w:pPr>
        <w:spacing w:after="0" w:line="360" w:lineRule="auto"/>
        <w:ind w:firstLine="720"/>
        <w:rPr>
          <w:rFonts w:ascii="Times New Roman" w:hAnsi="Times New Roman" w:cs="Times New Roman"/>
          <w:sz w:val="24"/>
        </w:rPr>
      </w:pPr>
      <w:r>
        <w:rPr>
          <w:rFonts w:ascii="Times New Roman" w:hAnsi="Times New Roman" w:cs="Times New Roman"/>
          <w:sz w:val="24"/>
        </w:rPr>
        <w:t>The analysis will be divided into three primary phases: calculation</w:t>
      </w:r>
      <w:r w:rsidR="008D76BF">
        <w:rPr>
          <w:rFonts w:ascii="Times New Roman" w:hAnsi="Times New Roman" w:cs="Times New Roman"/>
          <w:sz w:val="24"/>
        </w:rPr>
        <w:t xml:space="preserve"> of the percentage of tree canopy growth between 2006 and 2010</w:t>
      </w:r>
      <w:r>
        <w:rPr>
          <w:rFonts w:ascii="Times New Roman" w:hAnsi="Times New Roman" w:cs="Times New Roman"/>
          <w:sz w:val="24"/>
        </w:rPr>
        <w:t xml:space="preserve">; calculation of carbon sequestration, energy conservation, and LAS; and extrapolation of future canopy growth. </w:t>
      </w:r>
    </w:p>
    <w:p w:rsidR="007C79F3" w:rsidRPr="007C79F3" w:rsidRDefault="008D76BF" w:rsidP="007C79F3">
      <w:pPr>
        <w:spacing w:after="0" w:line="360" w:lineRule="auto"/>
        <w:ind w:firstLine="720"/>
        <w:rPr>
          <w:rFonts w:ascii="Times New Roman" w:hAnsi="Times New Roman" w:cs="Times New Roman"/>
          <w:sz w:val="24"/>
        </w:rPr>
      </w:pPr>
      <w:r>
        <w:rPr>
          <w:rFonts w:ascii="Times New Roman" w:hAnsi="Times New Roman" w:cs="Times New Roman"/>
          <w:sz w:val="24"/>
        </w:rPr>
        <w:lastRenderedPageBreak/>
        <w:t>To calculate canopy growth, the 2006 canopy will be overlain with the 2010, and a simple Erase tool will be used to eliminate parts of the 2010 canopy that overlap with the 2006</w:t>
      </w:r>
      <w:r w:rsidR="00877FA2">
        <w:rPr>
          <w:rFonts w:ascii="Times New Roman" w:hAnsi="Times New Roman" w:cs="Times New Roman"/>
          <w:sz w:val="24"/>
        </w:rPr>
        <w:t>, the output</w:t>
      </w:r>
      <w:r>
        <w:rPr>
          <w:rFonts w:ascii="Times New Roman" w:hAnsi="Times New Roman" w:cs="Times New Roman"/>
          <w:sz w:val="24"/>
        </w:rPr>
        <w:t xml:space="preserve"> being spatial and attribute data of tree cover that was present in 2010 but not present in 2006</w:t>
      </w:r>
      <w:r w:rsidR="007C79F3" w:rsidRPr="007C79F3">
        <w:rPr>
          <w:rFonts w:ascii="Times New Roman" w:hAnsi="Times New Roman" w:cs="Times New Roman"/>
          <w:sz w:val="24"/>
        </w:rPr>
        <w:t xml:space="preserve">. </w:t>
      </w:r>
      <w:r w:rsidR="00877FA2">
        <w:rPr>
          <w:rFonts w:ascii="Times New Roman" w:hAnsi="Times New Roman" w:cs="Times New Roman"/>
          <w:sz w:val="24"/>
        </w:rPr>
        <w:t xml:space="preserve">The output layer and delivery address points will be overlain to visualize a comparison of tree planting sites and tree land cover. </w:t>
      </w:r>
      <w:r>
        <w:rPr>
          <w:rFonts w:ascii="Times New Roman" w:hAnsi="Times New Roman" w:cs="Times New Roman"/>
          <w:sz w:val="24"/>
        </w:rPr>
        <w:t>Dividing the area of the remaining growth by the total 2006 canopy area will provide us with the percentage of positive or negative growth.</w:t>
      </w:r>
    </w:p>
    <w:p w:rsidR="007C79F3" w:rsidRPr="007C79F3" w:rsidRDefault="00877FA2" w:rsidP="007C79F3">
      <w:pPr>
        <w:spacing w:after="0" w:line="360" w:lineRule="auto"/>
        <w:ind w:firstLine="720"/>
        <w:rPr>
          <w:rFonts w:ascii="Times New Roman" w:hAnsi="Times New Roman" w:cs="Times New Roman"/>
          <w:sz w:val="24"/>
        </w:rPr>
      </w:pPr>
      <w:r>
        <w:rPr>
          <w:rFonts w:ascii="Times New Roman" w:hAnsi="Times New Roman" w:cs="Times New Roman"/>
          <w:sz w:val="24"/>
        </w:rPr>
        <w:t>E</w:t>
      </w:r>
      <w:r w:rsidR="007C79F3" w:rsidRPr="007C79F3">
        <w:rPr>
          <w:rFonts w:ascii="Times New Roman" w:hAnsi="Times New Roman" w:cs="Times New Roman"/>
          <w:sz w:val="24"/>
        </w:rPr>
        <w:t xml:space="preserve">nergy conservation and carbon sequestration benefits provided by ACT trees will be measured using the </w:t>
      </w:r>
      <w:r>
        <w:rPr>
          <w:rFonts w:ascii="Times New Roman" w:hAnsi="Times New Roman" w:cs="Times New Roman"/>
          <w:sz w:val="24"/>
        </w:rPr>
        <w:t>NTBC</w:t>
      </w:r>
      <w:r w:rsidR="007C79F3" w:rsidRPr="007C79F3">
        <w:rPr>
          <w:rFonts w:ascii="Times New Roman" w:hAnsi="Times New Roman" w:cs="Times New Roman"/>
          <w:sz w:val="24"/>
        </w:rPr>
        <w:t xml:space="preserve">.  This tool </w:t>
      </w:r>
      <w:r>
        <w:rPr>
          <w:rFonts w:ascii="Times New Roman" w:hAnsi="Times New Roman" w:cs="Times New Roman"/>
          <w:sz w:val="24"/>
        </w:rPr>
        <w:t xml:space="preserve">uses </w:t>
      </w:r>
      <w:r w:rsidR="007C79F3" w:rsidRPr="007C79F3">
        <w:rPr>
          <w:rFonts w:ascii="Times New Roman" w:hAnsi="Times New Roman" w:cs="Times New Roman"/>
          <w:sz w:val="24"/>
        </w:rPr>
        <w:t>tree size and species</w:t>
      </w:r>
      <w:r>
        <w:rPr>
          <w:rFonts w:ascii="Times New Roman" w:hAnsi="Times New Roman" w:cs="Times New Roman"/>
          <w:sz w:val="24"/>
        </w:rPr>
        <w:t xml:space="preserve"> data provided by the user</w:t>
      </w:r>
      <w:r w:rsidR="007C79F3" w:rsidRPr="007C79F3">
        <w:rPr>
          <w:rFonts w:ascii="Times New Roman" w:hAnsi="Times New Roman" w:cs="Times New Roman"/>
          <w:sz w:val="24"/>
        </w:rPr>
        <w:t xml:space="preserve"> in order to assign an economic and environmental value</w:t>
      </w:r>
      <w:r>
        <w:rPr>
          <w:rFonts w:ascii="Times New Roman" w:hAnsi="Times New Roman" w:cs="Times New Roman"/>
          <w:sz w:val="24"/>
        </w:rPr>
        <w:t xml:space="preserve"> to a tree. ACT tree species and </w:t>
      </w:r>
      <w:r w:rsidR="00FD505E">
        <w:rPr>
          <w:rFonts w:ascii="Times New Roman" w:hAnsi="Times New Roman" w:cs="Times New Roman"/>
          <w:sz w:val="24"/>
        </w:rPr>
        <w:t xml:space="preserve">tree diameter </w:t>
      </w:r>
      <w:r w:rsidR="00C00D1B">
        <w:rPr>
          <w:rFonts w:ascii="Times New Roman" w:hAnsi="Times New Roman" w:cs="Times New Roman"/>
          <w:sz w:val="24"/>
        </w:rPr>
        <w:t>have already been</w:t>
      </w:r>
      <w:r>
        <w:rPr>
          <w:rFonts w:ascii="Times New Roman" w:hAnsi="Times New Roman" w:cs="Times New Roman"/>
          <w:sz w:val="24"/>
        </w:rPr>
        <w:t xml:space="preserve"> entered into the NTBC to determine </w:t>
      </w:r>
      <w:r w:rsidR="00D3796B">
        <w:rPr>
          <w:rFonts w:ascii="Times New Roman" w:hAnsi="Times New Roman" w:cs="Times New Roman"/>
          <w:sz w:val="24"/>
        </w:rPr>
        <w:t>pounds (lbs.) of carbon sequestered and kilowatts per hour (kW h) conserved in a year</w:t>
      </w:r>
      <w:r w:rsidR="007C79F3" w:rsidRPr="007C79F3">
        <w:rPr>
          <w:rFonts w:ascii="Times New Roman" w:hAnsi="Times New Roman" w:cs="Times New Roman"/>
          <w:sz w:val="24"/>
        </w:rPr>
        <w:t>.</w:t>
      </w:r>
      <w:r w:rsidR="00D3796B">
        <w:rPr>
          <w:rFonts w:ascii="Times New Roman" w:hAnsi="Times New Roman" w:cs="Times New Roman"/>
          <w:sz w:val="24"/>
        </w:rPr>
        <w:t xml:space="preserve"> These derived values</w:t>
      </w:r>
      <w:r w:rsidR="007C79F3" w:rsidRPr="007C79F3">
        <w:rPr>
          <w:rFonts w:ascii="Times New Roman" w:hAnsi="Times New Roman" w:cs="Times New Roman"/>
          <w:sz w:val="24"/>
        </w:rPr>
        <w:t xml:space="preserve"> </w:t>
      </w:r>
      <w:r w:rsidR="00FD505E">
        <w:rPr>
          <w:rFonts w:ascii="Times New Roman" w:hAnsi="Times New Roman" w:cs="Times New Roman"/>
          <w:sz w:val="24"/>
        </w:rPr>
        <w:t>will be m</w:t>
      </w:r>
      <w:r w:rsidR="007C79F3" w:rsidRPr="007C79F3">
        <w:rPr>
          <w:rFonts w:ascii="Times New Roman" w:hAnsi="Times New Roman" w:cs="Times New Roman"/>
          <w:sz w:val="24"/>
        </w:rPr>
        <w:t xml:space="preserve">ultiplied </w:t>
      </w:r>
      <w:r w:rsidR="00FD505E">
        <w:rPr>
          <w:rFonts w:ascii="Times New Roman" w:hAnsi="Times New Roman" w:cs="Times New Roman"/>
          <w:sz w:val="24"/>
        </w:rPr>
        <w:t>by the number of years</w:t>
      </w:r>
      <w:r w:rsidR="00C00D1B">
        <w:rPr>
          <w:rFonts w:ascii="Times New Roman" w:hAnsi="Times New Roman" w:cs="Times New Roman"/>
          <w:sz w:val="24"/>
        </w:rPr>
        <w:t xml:space="preserve"> </w:t>
      </w:r>
      <w:r w:rsidR="00FD505E">
        <w:rPr>
          <w:rFonts w:ascii="Times New Roman" w:hAnsi="Times New Roman" w:cs="Times New Roman"/>
          <w:sz w:val="24"/>
        </w:rPr>
        <w:t>those trees have been planted in</w:t>
      </w:r>
      <w:r w:rsidR="007C79F3" w:rsidRPr="007C79F3">
        <w:rPr>
          <w:rFonts w:ascii="Times New Roman" w:hAnsi="Times New Roman" w:cs="Times New Roman"/>
          <w:sz w:val="24"/>
        </w:rPr>
        <w:t xml:space="preserve"> order to find the cumulative energy</w:t>
      </w:r>
      <w:r w:rsidR="00C00D1B">
        <w:rPr>
          <w:rFonts w:ascii="Times New Roman" w:hAnsi="Times New Roman" w:cs="Times New Roman"/>
          <w:sz w:val="24"/>
        </w:rPr>
        <w:t xml:space="preserve"> of each individual tree </w:t>
      </w:r>
      <w:r w:rsidR="00FD505E">
        <w:rPr>
          <w:rFonts w:ascii="Times New Roman" w:hAnsi="Times New Roman" w:cs="Times New Roman"/>
          <w:sz w:val="24"/>
        </w:rPr>
        <w:t>between 2006 and 2015</w:t>
      </w:r>
      <w:r w:rsidR="007C79F3" w:rsidRPr="007C79F3">
        <w:rPr>
          <w:rFonts w:ascii="Times New Roman" w:hAnsi="Times New Roman" w:cs="Times New Roman"/>
          <w:sz w:val="24"/>
        </w:rPr>
        <w:t>.</w:t>
      </w:r>
      <w:r w:rsidR="00C00D1B">
        <w:rPr>
          <w:rFonts w:ascii="Times New Roman" w:hAnsi="Times New Roman" w:cs="Times New Roman"/>
          <w:sz w:val="24"/>
        </w:rPr>
        <w:t xml:space="preserve"> The cumulative benefits will then be multiplied by the number of trees delivered to calculate </w:t>
      </w:r>
      <w:r w:rsidR="00EC38AE">
        <w:rPr>
          <w:rFonts w:ascii="Times New Roman" w:hAnsi="Times New Roman" w:cs="Times New Roman"/>
          <w:sz w:val="24"/>
        </w:rPr>
        <w:t xml:space="preserve">the carbon </w:t>
      </w:r>
      <w:r w:rsidR="00C00D1B">
        <w:rPr>
          <w:rFonts w:ascii="Times New Roman" w:hAnsi="Times New Roman" w:cs="Times New Roman"/>
          <w:sz w:val="24"/>
        </w:rPr>
        <w:t>sequestration</w:t>
      </w:r>
      <w:r w:rsidR="00EC38AE">
        <w:rPr>
          <w:rFonts w:ascii="Times New Roman" w:hAnsi="Times New Roman" w:cs="Times New Roman"/>
          <w:sz w:val="24"/>
        </w:rPr>
        <w:t xml:space="preserve"> and energy conservation</w:t>
      </w:r>
      <w:r w:rsidR="007C79F3" w:rsidRPr="007C79F3">
        <w:rPr>
          <w:rFonts w:ascii="Times New Roman" w:hAnsi="Times New Roman" w:cs="Times New Roman"/>
          <w:sz w:val="24"/>
        </w:rPr>
        <w:t xml:space="preserve"> </w:t>
      </w:r>
      <w:r w:rsidR="00EC38AE">
        <w:rPr>
          <w:rFonts w:ascii="Times New Roman" w:hAnsi="Times New Roman" w:cs="Times New Roman"/>
          <w:sz w:val="24"/>
        </w:rPr>
        <w:t>of all ACT trees.</w:t>
      </w:r>
      <w:r w:rsidR="007C79F3" w:rsidRPr="007C79F3">
        <w:rPr>
          <w:rFonts w:ascii="Times New Roman" w:hAnsi="Times New Roman" w:cs="Times New Roman"/>
          <w:sz w:val="24"/>
        </w:rPr>
        <w:t xml:space="preserve"> </w:t>
      </w:r>
      <w:r w:rsidR="00EC38AE">
        <w:rPr>
          <w:rFonts w:ascii="Times New Roman" w:hAnsi="Times New Roman" w:cs="Times New Roman"/>
          <w:sz w:val="24"/>
        </w:rPr>
        <w:t>This calculation will be performed separately for</w:t>
      </w:r>
      <w:r w:rsidR="007C79F3" w:rsidRPr="007C79F3">
        <w:rPr>
          <w:rFonts w:ascii="Times New Roman" w:hAnsi="Times New Roman" w:cs="Times New Roman"/>
          <w:sz w:val="24"/>
        </w:rPr>
        <w:t xml:space="preserve"> each tree species. </w:t>
      </w:r>
      <w:r w:rsidR="00EC38AE">
        <w:rPr>
          <w:rFonts w:ascii="Times New Roman" w:hAnsi="Times New Roman" w:cs="Times New Roman"/>
          <w:sz w:val="24"/>
        </w:rPr>
        <w:t xml:space="preserve">The annual benefits of each species will be multiplied by the number of years from 2006 to 2015 to find the total benefits provided by each species to date and then all species’ benefits will be added together to find the entirety of benefits provided by all ACT trees. </w:t>
      </w:r>
    </w:p>
    <w:p w:rsidR="007C79F3" w:rsidRDefault="00EC38AE" w:rsidP="005A4A67">
      <w:pPr>
        <w:spacing w:after="0" w:line="360" w:lineRule="auto"/>
        <w:ind w:firstLine="720"/>
        <w:rPr>
          <w:rFonts w:ascii="Times New Roman" w:hAnsi="Times New Roman" w:cs="Times New Roman"/>
          <w:sz w:val="24"/>
        </w:rPr>
      </w:pPr>
      <w:r>
        <w:rPr>
          <w:rFonts w:ascii="Times New Roman" w:hAnsi="Times New Roman" w:cs="Times New Roman"/>
          <w:sz w:val="24"/>
        </w:rPr>
        <w:t>To</w:t>
      </w:r>
      <w:r w:rsidR="007C79F3" w:rsidRPr="007C79F3">
        <w:rPr>
          <w:rFonts w:ascii="Times New Roman" w:hAnsi="Times New Roman" w:cs="Times New Roman"/>
          <w:sz w:val="24"/>
        </w:rPr>
        <w:t xml:space="preserve"> extrapolate </w:t>
      </w:r>
      <w:r>
        <w:rPr>
          <w:rFonts w:ascii="Times New Roman" w:hAnsi="Times New Roman" w:cs="Times New Roman"/>
          <w:sz w:val="24"/>
        </w:rPr>
        <w:t xml:space="preserve">the </w:t>
      </w:r>
      <w:r w:rsidR="007C79F3" w:rsidRPr="007C79F3">
        <w:rPr>
          <w:rFonts w:ascii="Times New Roman" w:hAnsi="Times New Roman" w:cs="Times New Roman"/>
          <w:sz w:val="24"/>
        </w:rPr>
        <w:t xml:space="preserve">tree canopy extent </w:t>
      </w:r>
      <w:r>
        <w:rPr>
          <w:rFonts w:ascii="Times New Roman" w:hAnsi="Times New Roman" w:cs="Times New Roman"/>
          <w:sz w:val="24"/>
        </w:rPr>
        <w:t>of</w:t>
      </w:r>
      <w:r w:rsidR="007C79F3" w:rsidRPr="007C79F3">
        <w:rPr>
          <w:rFonts w:ascii="Times New Roman" w:hAnsi="Times New Roman" w:cs="Times New Roman"/>
          <w:sz w:val="24"/>
        </w:rPr>
        <w:t xml:space="preserve"> ACT trees 10 years from now</w:t>
      </w:r>
      <w:r>
        <w:rPr>
          <w:rFonts w:ascii="Times New Roman" w:hAnsi="Times New Roman" w:cs="Times New Roman"/>
          <w:sz w:val="24"/>
        </w:rPr>
        <w:t xml:space="preserve">, </w:t>
      </w:r>
      <w:r w:rsidR="005A4A67">
        <w:rPr>
          <w:rFonts w:ascii="Times New Roman" w:hAnsi="Times New Roman" w:cs="Times New Roman"/>
          <w:sz w:val="24"/>
        </w:rPr>
        <w:t>i</w:t>
      </w:r>
      <w:r>
        <w:rPr>
          <w:rFonts w:ascii="Times New Roman" w:hAnsi="Times New Roman" w:cs="Times New Roman"/>
          <w:sz w:val="24"/>
        </w:rPr>
        <w:t xml:space="preserve">t will be assumed that </w:t>
      </w:r>
      <w:r w:rsidR="007C79F3" w:rsidRPr="007C79F3">
        <w:rPr>
          <w:rFonts w:ascii="Times New Roman" w:hAnsi="Times New Roman" w:cs="Times New Roman"/>
          <w:sz w:val="24"/>
        </w:rPr>
        <w:t xml:space="preserve">all tree species increase in diameter by 1 inch per year. </w:t>
      </w:r>
      <w:r w:rsidR="005A4A67">
        <w:rPr>
          <w:rFonts w:ascii="Times New Roman" w:hAnsi="Times New Roman" w:cs="Times New Roman"/>
          <w:sz w:val="24"/>
        </w:rPr>
        <w:t>Increasing diameters will be entered into the NTBC to find the yearly increase in LSA, and the yearly increase will be multiplied by ten to determine total growth in 2025</w:t>
      </w:r>
      <w:r w:rsidR="007C79F3" w:rsidRPr="007C79F3">
        <w:rPr>
          <w:rFonts w:ascii="Times New Roman" w:hAnsi="Times New Roman" w:cs="Times New Roman"/>
          <w:sz w:val="24"/>
        </w:rPr>
        <w:t>.</w:t>
      </w:r>
      <w:r w:rsidR="005A4A67">
        <w:rPr>
          <w:rFonts w:ascii="Times New Roman" w:hAnsi="Times New Roman" w:cs="Times New Roman"/>
          <w:sz w:val="24"/>
        </w:rPr>
        <w:t xml:space="preserve"> Again, calculations will be performed for each individual species and then added together to reach a cumulative value</w:t>
      </w:r>
      <w:r w:rsidR="007C79F3" w:rsidRPr="007C79F3">
        <w:rPr>
          <w:rFonts w:ascii="Times New Roman" w:hAnsi="Times New Roman" w:cs="Times New Roman"/>
          <w:sz w:val="24"/>
        </w:rPr>
        <w:t>.</w:t>
      </w:r>
    </w:p>
    <w:p w:rsidR="000C0111" w:rsidRPr="007C79F3" w:rsidRDefault="000C0111" w:rsidP="005A4A67">
      <w:pPr>
        <w:spacing w:after="0" w:line="360" w:lineRule="auto"/>
        <w:ind w:firstLine="720"/>
        <w:rPr>
          <w:rFonts w:ascii="Times New Roman" w:hAnsi="Times New Roman" w:cs="Times New Roman"/>
          <w:sz w:val="24"/>
        </w:rPr>
      </w:pPr>
      <w:r>
        <w:rPr>
          <w:rFonts w:ascii="Times New Roman" w:hAnsi="Times New Roman" w:cs="Times New Roman"/>
          <w:sz w:val="24"/>
        </w:rPr>
        <w:t>Finally, significance testing will be conducted for benefits and extrapolated growth.</w:t>
      </w:r>
    </w:p>
    <w:p w:rsidR="00A6293E" w:rsidRDefault="00A6293E" w:rsidP="00E57D41">
      <w:pPr>
        <w:spacing w:after="0" w:line="360" w:lineRule="auto"/>
        <w:rPr>
          <w:rFonts w:ascii="Arial" w:eastAsia="Arial" w:hAnsi="Arial" w:cs="Arial"/>
          <w:sz w:val="24"/>
          <w:szCs w:val="24"/>
        </w:rPr>
      </w:pPr>
    </w:p>
    <w:p w:rsidR="006C174A" w:rsidRDefault="001246EF" w:rsidP="00E57D41">
      <w:pPr>
        <w:spacing w:after="0" w:line="360" w:lineRule="auto"/>
        <w:rPr>
          <w:rFonts w:ascii="Arial" w:eastAsia="Arial" w:hAnsi="Arial" w:cs="Arial"/>
          <w:sz w:val="24"/>
          <w:szCs w:val="24"/>
        </w:rPr>
      </w:pPr>
      <w:r>
        <w:rPr>
          <w:rFonts w:ascii="Arial" w:eastAsia="Arial" w:hAnsi="Arial" w:cs="Arial"/>
          <w:sz w:val="24"/>
          <w:szCs w:val="24"/>
        </w:rPr>
        <w:t>2.4 RESULTS</w:t>
      </w:r>
    </w:p>
    <w:p w:rsidR="000C0111" w:rsidRDefault="000C0111" w:rsidP="00E57D41">
      <w:pPr>
        <w:spacing w:after="0" w:line="360" w:lineRule="auto"/>
        <w:rPr>
          <w:rFonts w:ascii="Arial" w:eastAsia="Arial" w:hAnsi="Arial" w:cs="Arial"/>
          <w:sz w:val="24"/>
          <w:szCs w:val="24"/>
        </w:rPr>
      </w:pPr>
    </w:p>
    <w:p w:rsidR="001246EF" w:rsidRDefault="000C0111" w:rsidP="000C0111">
      <w:pPr>
        <w:spacing w:after="0" w:line="360" w:lineRule="auto"/>
        <w:ind w:firstLine="720"/>
        <w:rPr>
          <w:rFonts w:ascii="Times New Roman" w:hAnsi="Times New Roman" w:cs="Times New Roman"/>
          <w:sz w:val="24"/>
          <w:szCs w:val="24"/>
        </w:rPr>
      </w:pPr>
      <w:r w:rsidRPr="000C0111">
        <w:rPr>
          <w:rFonts w:ascii="Times New Roman" w:hAnsi="Times New Roman" w:cs="Times New Roman"/>
          <w:sz w:val="24"/>
          <w:szCs w:val="24"/>
        </w:rPr>
        <w:t xml:space="preserve">The outcome of our analysis will </w:t>
      </w:r>
      <w:r w:rsidR="00011918">
        <w:rPr>
          <w:rFonts w:ascii="Times New Roman" w:hAnsi="Times New Roman" w:cs="Times New Roman"/>
          <w:sz w:val="24"/>
          <w:szCs w:val="24"/>
        </w:rPr>
        <w:t>demonstrate the environmental benefits afforded by</w:t>
      </w:r>
      <w:r w:rsidRPr="000C0111">
        <w:rPr>
          <w:rFonts w:ascii="Times New Roman" w:hAnsi="Times New Roman" w:cs="Times New Roman"/>
          <w:sz w:val="24"/>
          <w:szCs w:val="24"/>
        </w:rPr>
        <w:t xml:space="preserve"> the tree delivery services </w:t>
      </w:r>
      <w:r w:rsidR="00011918">
        <w:rPr>
          <w:rFonts w:ascii="Times New Roman" w:hAnsi="Times New Roman" w:cs="Times New Roman"/>
          <w:sz w:val="24"/>
          <w:szCs w:val="24"/>
        </w:rPr>
        <w:t xml:space="preserve">of the ACT Program—the </w:t>
      </w:r>
      <w:r w:rsidRPr="000C0111">
        <w:rPr>
          <w:rFonts w:ascii="Times New Roman" w:hAnsi="Times New Roman" w:cs="Times New Roman"/>
          <w:sz w:val="24"/>
          <w:szCs w:val="24"/>
        </w:rPr>
        <w:t xml:space="preserve">reduction of </w:t>
      </w:r>
      <w:r w:rsidR="00011918">
        <w:rPr>
          <w:rFonts w:ascii="Times New Roman" w:hAnsi="Times New Roman" w:cs="Times New Roman"/>
          <w:sz w:val="24"/>
          <w:szCs w:val="24"/>
        </w:rPr>
        <w:t>carbon sequestration and the conservation of electrical energy</w:t>
      </w:r>
      <w:r w:rsidRPr="000C0111">
        <w:rPr>
          <w:rFonts w:ascii="Times New Roman" w:hAnsi="Times New Roman" w:cs="Times New Roman"/>
          <w:sz w:val="24"/>
          <w:szCs w:val="24"/>
        </w:rPr>
        <w:t xml:space="preserve">. </w:t>
      </w:r>
      <w:r w:rsidR="00011918">
        <w:rPr>
          <w:rFonts w:ascii="Times New Roman" w:hAnsi="Times New Roman" w:cs="Times New Roman"/>
          <w:sz w:val="24"/>
          <w:szCs w:val="24"/>
        </w:rPr>
        <w:t>C</w:t>
      </w:r>
      <w:r w:rsidRPr="000C0111">
        <w:rPr>
          <w:rFonts w:ascii="Times New Roman" w:hAnsi="Times New Roman" w:cs="Times New Roman"/>
          <w:sz w:val="24"/>
          <w:szCs w:val="24"/>
        </w:rPr>
        <w:t>hange in tree canopy cover</w:t>
      </w:r>
      <w:r w:rsidR="00011918">
        <w:rPr>
          <w:rFonts w:ascii="Times New Roman" w:hAnsi="Times New Roman" w:cs="Times New Roman"/>
          <w:sz w:val="24"/>
          <w:szCs w:val="24"/>
        </w:rPr>
        <w:t>, conservation, and sequestration are expected to increase significantly over time</w:t>
      </w:r>
      <w:r w:rsidRPr="000C0111">
        <w:rPr>
          <w:rFonts w:ascii="Times New Roman" w:hAnsi="Times New Roman" w:cs="Times New Roman"/>
          <w:sz w:val="24"/>
          <w:szCs w:val="24"/>
        </w:rPr>
        <w:t xml:space="preserve">. </w:t>
      </w:r>
      <w:r w:rsidR="00011918">
        <w:rPr>
          <w:rFonts w:ascii="Times New Roman" w:hAnsi="Times New Roman" w:cs="Times New Roman"/>
          <w:sz w:val="24"/>
          <w:szCs w:val="24"/>
        </w:rPr>
        <w:t xml:space="preserve">Projected growth in tree canopy should provide </w:t>
      </w:r>
      <w:r w:rsidR="00011918">
        <w:rPr>
          <w:rFonts w:ascii="Times New Roman" w:hAnsi="Times New Roman" w:cs="Times New Roman"/>
          <w:sz w:val="24"/>
          <w:szCs w:val="24"/>
        </w:rPr>
        <w:lastRenderedPageBreak/>
        <w:t xml:space="preserve">a general sense of how much tree benefits will increase by 2025. Results for individual neighborhood planning areas will be spatially visualized </w:t>
      </w:r>
      <w:r w:rsidRPr="000C0111">
        <w:rPr>
          <w:rFonts w:ascii="Times New Roman" w:hAnsi="Times New Roman" w:cs="Times New Roman"/>
          <w:sz w:val="24"/>
          <w:szCs w:val="24"/>
        </w:rPr>
        <w:t>in map books</w:t>
      </w:r>
      <w:r w:rsidR="001246EF">
        <w:rPr>
          <w:rFonts w:ascii="Times New Roman" w:hAnsi="Times New Roman" w:cs="Times New Roman"/>
          <w:sz w:val="24"/>
          <w:szCs w:val="24"/>
        </w:rPr>
        <w:t>, and significance testing will show the level of efficacy of the ACT Program.</w:t>
      </w:r>
    </w:p>
    <w:p w:rsidR="001246EF" w:rsidRDefault="001246EF" w:rsidP="000C0111">
      <w:pPr>
        <w:spacing w:after="0" w:line="360" w:lineRule="auto"/>
        <w:ind w:firstLine="720"/>
        <w:rPr>
          <w:rFonts w:ascii="Times New Roman" w:hAnsi="Times New Roman" w:cs="Times New Roman"/>
          <w:sz w:val="24"/>
          <w:szCs w:val="24"/>
        </w:rPr>
      </w:pPr>
    </w:p>
    <w:p w:rsidR="001246EF" w:rsidRPr="001246EF" w:rsidRDefault="001246EF" w:rsidP="001246EF">
      <w:pPr>
        <w:spacing w:after="0" w:line="360" w:lineRule="auto"/>
        <w:rPr>
          <w:rFonts w:ascii="Arial" w:hAnsi="Arial" w:cs="Arial"/>
          <w:sz w:val="24"/>
          <w:szCs w:val="24"/>
        </w:rPr>
      </w:pPr>
      <w:r>
        <w:rPr>
          <w:rFonts w:ascii="Arial" w:hAnsi="Arial" w:cs="Arial"/>
          <w:sz w:val="24"/>
          <w:szCs w:val="24"/>
        </w:rPr>
        <w:t>2.5 BUDGET</w:t>
      </w:r>
    </w:p>
    <w:p w:rsidR="001246EF" w:rsidRDefault="001246EF" w:rsidP="001246EF">
      <w:pPr>
        <w:spacing w:after="0" w:line="360" w:lineRule="auto"/>
        <w:rPr>
          <w:rFonts w:ascii="Times New Roman" w:hAnsi="Times New Roman" w:cs="Times New Roman"/>
          <w:sz w:val="24"/>
          <w:szCs w:val="24"/>
        </w:rPr>
      </w:pPr>
    </w:p>
    <w:p w:rsidR="001246EF" w:rsidRPr="00B453C5" w:rsidRDefault="001246EF" w:rsidP="001246EF">
      <w:pPr>
        <w:rPr>
          <w:rFonts w:ascii="Times New Roman" w:hAnsi="Times New Roman" w:cs="Times New Roman"/>
          <w:b/>
          <w:sz w:val="24"/>
          <w:szCs w:val="24"/>
        </w:rPr>
      </w:pPr>
      <w:r w:rsidRPr="00B453C5">
        <w:rPr>
          <w:rFonts w:ascii="Times New Roman" w:hAnsi="Times New Roman" w:cs="Times New Roman"/>
          <w:b/>
          <w:sz w:val="24"/>
          <w:szCs w:val="24"/>
        </w:rPr>
        <w:t>Data Collection</w:t>
      </w:r>
    </w:p>
    <w:p w:rsidR="001246EF" w:rsidRPr="00B453C5" w:rsidRDefault="001246EF" w:rsidP="001246EF">
      <w:pPr>
        <w:spacing w:after="0" w:line="240" w:lineRule="auto"/>
        <w:rPr>
          <w:rFonts w:ascii="Times New Roman" w:hAnsi="Times New Roman" w:cs="Times New Roman"/>
          <w:sz w:val="24"/>
          <w:szCs w:val="24"/>
        </w:rPr>
      </w:pPr>
      <w:r w:rsidRPr="00B453C5">
        <w:rPr>
          <w:rFonts w:ascii="Times New Roman" w:hAnsi="Times New Roman" w:cs="Times New Roman"/>
          <w:sz w:val="24"/>
          <w:szCs w:val="24"/>
        </w:rPr>
        <w:tab/>
      </w:r>
      <w:r w:rsidRPr="00B453C5">
        <w:rPr>
          <w:rFonts w:ascii="Times New Roman" w:hAnsi="Times New Roman" w:cs="Times New Roman"/>
          <w:sz w:val="24"/>
          <w:szCs w:val="24"/>
        </w:rPr>
        <w:tab/>
        <w:t xml:space="preserve">Total Hours (5 </w:t>
      </w:r>
      <w:proofErr w:type="spellStart"/>
      <w:r w:rsidRPr="00B453C5">
        <w:rPr>
          <w:rFonts w:ascii="Times New Roman" w:hAnsi="Times New Roman" w:cs="Times New Roman"/>
          <w:sz w:val="24"/>
          <w:szCs w:val="24"/>
        </w:rPr>
        <w:t>hr</w:t>
      </w:r>
      <w:proofErr w:type="spellEnd"/>
      <w:r w:rsidRPr="00B453C5">
        <w:rPr>
          <w:rFonts w:ascii="Times New Roman" w:hAnsi="Times New Roman" w:cs="Times New Roman"/>
          <w:sz w:val="24"/>
          <w:szCs w:val="24"/>
        </w:rPr>
        <w:t>/</w:t>
      </w:r>
      <w:proofErr w:type="spellStart"/>
      <w:r w:rsidRPr="00B453C5">
        <w:rPr>
          <w:rFonts w:ascii="Times New Roman" w:hAnsi="Times New Roman" w:cs="Times New Roman"/>
          <w:sz w:val="24"/>
          <w:szCs w:val="24"/>
        </w:rPr>
        <w:t>wk</w:t>
      </w:r>
      <w:proofErr w:type="spellEnd"/>
      <w:r w:rsidRPr="00B453C5">
        <w:rPr>
          <w:rFonts w:ascii="Times New Roman" w:hAnsi="Times New Roman" w:cs="Times New Roman"/>
          <w:sz w:val="24"/>
          <w:szCs w:val="24"/>
        </w:rPr>
        <w:t xml:space="preserve"> * 6 </w:t>
      </w:r>
      <w:proofErr w:type="spellStart"/>
      <w:r w:rsidRPr="00B453C5">
        <w:rPr>
          <w:rFonts w:ascii="Times New Roman" w:hAnsi="Times New Roman" w:cs="Times New Roman"/>
          <w:sz w:val="24"/>
          <w:szCs w:val="24"/>
        </w:rPr>
        <w:t>wk</w:t>
      </w:r>
      <w:proofErr w:type="spellEnd"/>
      <w:r w:rsidRPr="00B453C5">
        <w:rPr>
          <w:rFonts w:ascii="Times New Roman" w:hAnsi="Times New Roman" w:cs="Times New Roman"/>
          <w:sz w:val="24"/>
          <w:szCs w:val="24"/>
        </w:rPr>
        <w:t xml:space="preserve"> * 4 consultants) </w:t>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t xml:space="preserve">120 </w:t>
      </w:r>
    </w:p>
    <w:p w:rsidR="001246EF" w:rsidRPr="00B453C5" w:rsidRDefault="001246EF" w:rsidP="001246EF">
      <w:pPr>
        <w:spacing w:after="0" w:line="240" w:lineRule="auto"/>
        <w:rPr>
          <w:rFonts w:ascii="Times New Roman" w:hAnsi="Times New Roman" w:cs="Times New Roman"/>
          <w:sz w:val="24"/>
          <w:szCs w:val="24"/>
        </w:rPr>
      </w:pPr>
      <w:r w:rsidRPr="00B453C5">
        <w:rPr>
          <w:rFonts w:ascii="Times New Roman" w:hAnsi="Times New Roman" w:cs="Times New Roman"/>
          <w:sz w:val="24"/>
          <w:szCs w:val="24"/>
        </w:rPr>
        <w:tab/>
      </w:r>
      <w:r w:rsidRPr="00B453C5">
        <w:rPr>
          <w:rFonts w:ascii="Times New Roman" w:hAnsi="Times New Roman" w:cs="Times New Roman"/>
          <w:sz w:val="24"/>
          <w:szCs w:val="24"/>
        </w:rPr>
        <w:tab/>
        <w:t>Hourly Rate</w:t>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t>$30</w:t>
      </w:r>
    </w:p>
    <w:p w:rsidR="001246EF" w:rsidRPr="00B453C5" w:rsidRDefault="001246EF" w:rsidP="001246EF">
      <w:pPr>
        <w:spacing w:after="0" w:line="240" w:lineRule="auto"/>
        <w:rPr>
          <w:rFonts w:ascii="Times New Roman" w:hAnsi="Times New Roman" w:cs="Times New Roman"/>
          <w:sz w:val="24"/>
          <w:szCs w:val="24"/>
        </w:rPr>
      </w:pPr>
    </w:p>
    <w:p w:rsidR="001246EF" w:rsidRPr="00B453C5" w:rsidRDefault="001246EF" w:rsidP="001246EF">
      <w:pPr>
        <w:spacing w:after="0" w:line="240" w:lineRule="auto"/>
        <w:rPr>
          <w:rFonts w:ascii="Times New Roman" w:hAnsi="Times New Roman" w:cs="Times New Roman"/>
          <w:sz w:val="24"/>
          <w:szCs w:val="24"/>
          <w:u w:val="single"/>
        </w:rPr>
      </w:pP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u w:val="single"/>
        </w:rPr>
        <w:t xml:space="preserve">Total </w:t>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t>$3,600</w:t>
      </w:r>
    </w:p>
    <w:p w:rsidR="001246EF" w:rsidRPr="00B453C5" w:rsidRDefault="001246EF" w:rsidP="001246EF">
      <w:pPr>
        <w:rPr>
          <w:rFonts w:ascii="Times New Roman" w:hAnsi="Times New Roman" w:cs="Times New Roman"/>
          <w:sz w:val="24"/>
          <w:szCs w:val="24"/>
        </w:rPr>
      </w:pPr>
    </w:p>
    <w:p w:rsidR="001246EF" w:rsidRPr="00B453C5" w:rsidRDefault="001246EF" w:rsidP="001246EF">
      <w:pPr>
        <w:rPr>
          <w:rFonts w:ascii="Times New Roman" w:hAnsi="Times New Roman" w:cs="Times New Roman"/>
          <w:b/>
          <w:sz w:val="24"/>
          <w:szCs w:val="24"/>
        </w:rPr>
      </w:pPr>
      <w:r w:rsidRPr="00B453C5">
        <w:rPr>
          <w:rFonts w:ascii="Times New Roman" w:hAnsi="Times New Roman" w:cs="Times New Roman"/>
          <w:b/>
          <w:sz w:val="24"/>
          <w:szCs w:val="24"/>
        </w:rPr>
        <w:t xml:space="preserve">Data Analysis </w:t>
      </w:r>
    </w:p>
    <w:p w:rsidR="001246EF" w:rsidRPr="00B453C5" w:rsidRDefault="001246EF" w:rsidP="001246EF">
      <w:pPr>
        <w:spacing w:after="0" w:line="240" w:lineRule="auto"/>
        <w:rPr>
          <w:rFonts w:ascii="Times New Roman" w:hAnsi="Times New Roman" w:cs="Times New Roman"/>
          <w:sz w:val="24"/>
          <w:szCs w:val="24"/>
        </w:rPr>
      </w:pPr>
      <w:r w:rsidRPr="00B453C5">
        <w:rPr>
          <w:rFonts w:ascii="Times New Roman" w:hAnsi="Times New Roman" w:cs="Times New Roman"/>
          <w:sz w:val="24"/>
          <w:szCs w:val="24"/>
        </w:rPr>
        <w:tab/>
      </w:r>
      <w:r w:rsidRPr="00B453C5">
        <w:rPr>
          <w:rFonts w:ascii="Times New Roman" w:hAnsi="Times New Roman" w:cs="Times New Roman"/>
          <w:sz w:val="24"/>
          <w:szCs w:val="24"/>
        </w:rPr>
        <w:tab/>
        <w:t xml:space="preserve">Total Hours (5 </w:t>
      </w:r>
      <w:proofErr w:type="spellStart"/>
      <w:r w:rsidRPr="00B453C5">
        <w:rPr>
          <w:rFonts w:ascii="Times New Roman" w:hAnsi="Times New Roman" w:cs="Times New Roman"/>
          <w:sz w:val="24"/>
          <w:szCs w:val="24"/>
        </w:rPr>
        <w:t>hr</w:t>
      </w:r>
      <w:proofErr w:type="spellEnd"/>
      <w:r w:rsidRPr="00B453C5">
        <w:rPr>
          <w:rFonts w:ascii="Times New Roman" w:hAnsi="Times New Roman" w:cs="Times New Roman"/>
          <w:sz w:val="24"/>
          <w:szCs w:val="24"/>
        </w:rPr>
        <w:t>/</w:t>
      </w:r>
      <w:proofErr w:type="spellStart"/>
      <w:r w:rsidRPr="00B453C5">
        <w:rPr>
          <w:rFonts w:ascii="Times New Roman" w:hAnsi="Times New Roman" w:cs="Times New Roman"/>
          <w:sz w:val="24"/>
          <w:szCs w:val="24"/>
        </w:rPr>
        <w:t>wk</w:t>
      </w:r>
      <w:proofErr w:type="spellEnd"/>
      <w:r w:rsidRPr="00B453C5">
        <w:rPr>
          <w:rFonts w:ascii="Times New Roman" w:hAnsi="Times New Roman" w:cs="Times New Roman"/>
          <w:sz w:val="24"/>
          <w:szCs w:val="24"/>
        </w:rPr>
        <w:t xml:space="preserve"> * 10 </w:t>
      </w:r>
      <w:proofErr w:type="spellStart"/>
      <w:r w:rsidRPr="00B453C5">
        <w:rPr>
          <w:rFonts w:ascii="Times New Roman" w:hAnsi="Times New Roman" w:cs="Times New Roman"/>
          <w:sz w:val="24"/>
          <w:szCs w:val="24"/>
        </w:rPr>
        <w:t>wk</w:t>
      </w:r>
      <w:proofErr w:type="spellEnd"/>
      <w:r w:rsidRPr="00B453C5">
        <w:rPr>
          <w:rFonts w:ascii="Times New Roman" w:hAnsi="Times New Roman" w:cs="Times New Roman"/>
          <w:sz w:val="24"/>
          <w:szCs w:val="24"/>
        </w:rPr>
        <w:t xml:space="preserve"> *4 consultants)</w:t>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t>200</w:t>
      </w:r>
    </w:p>
    <w:p w:rsidR="001246EF" w:rsidRPr="00B453C5" w:rsidRDefault="001246EF" w:rsidP="001246EF">
      <w:pPr>
        <w:spacing w:after="0" w:line="240" w:lineRule="auto"/>
        <w:rPr>
          <w:rFonts w:ascii="Times New Roman" w:hAnsi="Times New Roman" w:cs="Times New Roman"/>
          <w:sz w:val="24"/>
          <w:szCs w:val="24"/>
        </w:rPr>
      </w:pPr>
      <w:r w:rsidRPr="00B453C5">
        <w:rPr>
          <w:rFonts w:ascii="Times New Roman" w:hAnsi="Times New Roman" w:cs="Times New Roman"/>
          <w:sz w:val="24"/>
          <w:szCs w:val="24"/>
        </w:rPr>
        <w:tab/>
      </w:r>
      <w:r w:rsidRPr="00B453C5">
        <w:rPr>
          <w:rFonts w:ascii="Times New Roman" w:hAnsi="Times New Roman" w:cs="Times New Roman"/>
          <w:sz w:val="24"/>
          <w:szCs w:val="24"/>
        </w:rPr>
        <w:tab/>
        <w:t xml:space="preserve">Hourly Rate </w:t>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t>$40</w:t>
      </w:r>
    </w:p>
    <w:p w:rsidR="001246EF" w:rsidRPr="00B453C5" w:rsidRDefault="001246EF" w:rsidP="001246EF">
      <w:pPr>
        <w:spacing w:after="0" w:line="240" w:lineRule="auto"/>
        <w:rPr>
          <w:rFonts w:ascii="Times New Roman" w:hAnsi="Times New Roman" w:cs="Times New Roman"/>
          <w:sz w:val="24"/>
          <w:szCs w:val="24"/>
        </w:rPr>
      </w:pPr>
    </w:p>
    <w:p w:rsidR="001246EF" w:rsidRPr="00B453C5" w:rsidRDefault="001246EF" w:rsidP="001246EF">
      <w:pPr>
        <w:spacing w:after="0" w:line="240" w:lineRule="auto"/>
        <w:rPr>
          <w:rFonts w:ascii="Times New Roman" w:hAnsi="Times New Roman" w:cs="Times New Roman"/>
          <w:sz w:val="24"/>
          <w:szCs w:val="24"/>
          <w:u w:val="single"/>
        </w:rPr>
      </w:pP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u w:val="single"/>
        </w:rPr>
        <w:t>Total</w:t>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t>$8,000</w:t>
      </w:r>
    </w:p>
    <w:p w:rsidR="001246EF" w:rsidRPr="00B453C5" w:rsidRDefault="001246EF" w:rsidP="001246EF">
      <w:pPr>
        <w:rPr>
          <w:rFonts w:ascii="Times New Roman" w:hAnsi="Times New Roman" w:cs="Times New Roman"/>
          <w:sz w:val="24"/>
          <w:szCs w:val="24"/>
        </w:rPr>
      </w:pPr>
    </w:p>
    <w:p w:rsidR="001246EF" w:rsidRPr="00B453C5" w:rsidRDefault="001246EF" w:rsidP="001246EF">
      <w:pPr>
        <w:rPr>
          <w:rFonts w:ascii="Times New Roman" w:hAnsi="Times New Roman" w:cs="Times New Roman"/>
          <w:b/>
          <w:sz w:val="24"/>
          <w:szCs w:val="24"/>
        </w:rPr>
      </w:pPr>
      <w:r w:rsidRPr="00B453C5">
        <w:rPr>
          <w:rFonts w:ascii="Times New Roman" w:hAnsi="Times New Roman" w:cs="Times New Roman"/>
          <w:b/>
          <w:sz w:val="24"/>
          <w:szCs w:val="24"/>
        </w:rPr>
        <w:t>System Management</w:t>
      </w:r>
    </w:p>
    <w:p w:rsidR="001246EF" w:rsidRPr="00B453C5" w:rsidRDefault="001246EF" w:rsidP="001246EF">
      <w:pPr>
        <w:spacing w:after="0" w:line="240" w:lineRule="auto"/>
        <w:jc w:val="center"/>
        <w:rPr>
          <w:rFonts w:ascii="Times New Roman" w:hAnsi="Times New Roman" w:cs="Times New Roman"/>
          <w:i/>
          <w:sz w:val="24"/>
          <w:szCs w:val="24"/>
        </w:rPr>
      </w:pPr>
      <w:r w:rsidRPr="00B453C5">
        <w:rPr>
          <w:rFonts w:ascii="Times New Roman" w:hAnsi="Times New Roman" w:cs="Times New Roman"/>
          <w:i/>
          <w:sz w:val="24"/>
          <w:szCs w:val="24"/>
        </w:rPr>
        <w:t>Project Manager</w:t>
      </w:r>
    </w:p>
    <w:p w:rsidR="001246EF" w:rsidRPr="00B453C5" w:rsidRDefault="001246EF" w:rsidP="001246EF">
      <w:pPr>
        <w:spacing w:after="0" w:line="240" w:lineRule="auto"/>
        <w:ind w:left="720" w:firstLine="720"/>
        <w:rPr>
          <w:rFonts w:ascii="Times New Roman" w:hAnsi="Times New Roman" w:cs="Times New Roman"/>
          <w:sz w:val="24"/>
          <w:szCs w:val="24"/>
        </w:rPr>
      </w:pPr>
      <w:r w:rsidRPr="00B453C5">
        <w:rPr>
          <w:rFonts w:ascii="Times New Roman" w:hAnsi="Times New Roman" w:cs="Times New Roman"/>
          <w:sz w:val="24"/>
          <w:szCs w:val="24"/>
        </w:rPr>
        <w:t>Total Hours</w:t>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t>50</w:t>
      </w:r>
    </w:p>
    <w:p w:rsidR="001246EF" w:rsidRPr="00B453C5" w:rsidRDefault="001246EF" w:rsidP="001246EF">
      <w:pPr>
        <w:spacing w:after="0" w:line="240" w:lineRule="auto"/>
        <w:rPr>
          <w:rFonts w:ascii="Times New Roman" w:hAnsi="Times New Roman" w:cs="Times New Roman"/>
          <w:sz w:val="24"/>
          <w:szCs w:val="24"/>
        </w:rPr>
      </w:pPr>
      <w:r w:rsidRPr="00B453C5">
        <w:rPr>
          <w:rFonts w:ascii="Times New Roman" w:hAnsi="Times New Roman" w:cs="Times New Roman"/>
          <w:sz w:val="24"/>
          <w:szCs w:val="24"/>
        </w:rPr>
        <w:tab/>
      </w:r>
      <w:r w:rsidRPr="00B453C5">
        <w:rPr>
          <w:rFonts w:ascii="Times New Roman" w:hAnsi="Times New Roman" w:cs="Times New Roman"/>
          <w:sz w:val="24"/>
          <w:szCs w:val="24"/>
        </w:rPr>
        <w:tab/>
        <w:t>Hourly Rate</w:t>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t>$30</w:t>
      </w:r>
    </w:p>
    <w:p w:rsidR="001246EF" w:rsidRPr="00B453C5" w:rsidRDefault="001246EF" w:rsidP="001246EF">
      <w:pPr>
        <w:spacing w:after="0" w:line="240" w:lineRule="auto"/>
        <w:rPr>
          <w:rFonts w:ascii="Times New Roman" w:hAnsi="Times New Roman" w:cs="Times New Roman"/>
          <w:sz w:val="24"/>
          <w:szCs w:val="24"/>
        </w:rPr>
      </w:pPr>
      <w:r w:rsidRPr="00B453C5">
        <w:rPr>
          <w:rFonts w:ascii="Times New Roman" w:hAnsi="Times New Roman" w:cs="Times New Roman"/>
          <w:sz w:val="24"/>
          <w:szCs w:val="24"/>
        </w:rPr>
        <w:tab/>
      </w:r>
      <w:r w:rsidRPr="00B453C5">
        <w:rPr>
          <w:rFonts w:ascii="Times New Roman" w:hAnsi="Times New Roman" w:cs="Times New Roman"/>
          <w:sz w:val="24"/>
          <w:szCs w:val="24"/>
        </w:rPr>
        <w:tab/>
        <w:t xml:space="preserve">Pay </w:t>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t>$1,500</w:t>
      </w:r>
    </w:p>
    <w:p w:rsidR="001246EF" w:rsidRPr="00B453C5" w:rsidRDefault="001246EF" w:rsidP="001246EF">
      <w:pPr>
        <w:spacing w:after="0" w:line="240" w:lineRule="auto"/>
        <w:jc w:val="center"/>
        <w:rPr>
          <w:rFonts w:ascii="Times New Roman" w:hAnsi="Times New Roman" w:cs="Times New Roman"/>
          <w:i/>
          <w:sz w:val="24"/>
          <w:szCs w:val="24"/>
        </w:rPr>
      </w:pPr>
      <w:r w:rsidRPr="00B453C5">
        <w:rPr>
          <w:rFonts w:ascii="Times New Roman" w:hAnsi="Times New Roman" w:cs="Times New Roman"/>
          <w:i/>
          <w:sz w:val="24"/>
          <w:szCs w:val="24"/>
        </w:rPr>
        <w:t>GIS Analysts</w:t>
      </w:r>
    </w:p>
    <w:p w:rsidR="001246EF" w:rsidRPr="00B453C5" w:rsidRDefault="001246EF" w:rsidP="001246EF">
      <w:pPr>
        <w:spacing w:after="0" w:line="240" w:lineRule="auto"/>
        <w:rPr>
          <w:rFonts w:ascii="Times New Roman" w:hAnsi="Times New Roman" w:cs="Times New Roman"/>
          <w:sz w:val="24"/>
          <w:szCs w:val="24"/>
        </w:rPr>
      </w:pPr>
      <w:r w:rsidRPr="00B453C5">
        <w:rPr>
          <w:rFonts w:ascii="Times New Roman" w:hAnsi="Times New Roman" w:cs="Times New Roman"/>
          <w:sz w:val="24"/>
          <w:szCs w:val="24"/>
        </w:rPr>
        <w:tab/>
      </w:r>
      <w:r w:rsidRPr="00B453C5">
        <w:rPr>
          <w:rFonts w:ascii="Times New Roman" w:hAnsi="Times New Roman" w:cs="Times New Roman"/>
          <w:sz w:val="24"/>
          <w:szCs w:val="24"/>
        </w:rPr>
        <w:tab/>
        <w:t>Total Hours</w:t>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t>30</w:t>
      </w:r>
    </w:p>
    <w:p w:rsidR="001246EF" w:rsidRPr="00B453C5" w:rsidRDefault="001246EF" w:rsidP="001246EF">
      <w:pPr>
        <w:spacing w:after="0" w:line="240" w:lineRule="auto"/>
        <w:rPr>
          <w:rFonts w:ascii="Times New Roman" w:hAnsi="Times New Roman" w:cs="Times New Roman"/>
          <w:sz w:val="24"/>
          <w:szCs w:val="24"/>
        </w:rPr>
      </w:pPr>
      <w:r w:rsidRPr="00B453C5">
        <w:rPr>
          <w:rFonts w:ascii="Times New Roman" w:hAnsi="Times New Roman" w:cs="Times New Roman"/>
          <w:sz w:val="24"/>
          <w:szCs w:val="24"/>
        </w:rPr>
        <w:tab/>
      </w:r>
      <w:r w:rsidRPr="00B453C5">
        <w:rPr>
          <w:rFonts w:ascii="Times New Roman" w:hAnsi="Times New Roman" w:cs="Times New Roman"/>
          <w:sz w:val="24"/>
          <w:szCs w:val="24"/>
        </w:rPr>
        <w:tab/>
        <w:t>Hourly Rate</w:t>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t xml:space="preserve">$20 </w:t>
      </w:r>
    </w:p>
    <w:p w:rsidR="001246EF" w:rsidRPr="00B453C5" w:rsidRDefault="001246EF" w:rsidP="001246EF">
      <w:pPr>
        <w:spacing w:after="0" w:line="240" w:lineRule="auto"/>
        <w:rPr>
          <w:rFonts w:ascii="Times New Roman" w:hAnsi="Times New Roman" w:cs="Times New Roman"/>
          <w:sz w:val="24"/>
          <w:szCs w:val="24"/>
        </w:rPr>
      </w:pPr>
      <w:r w:rsidRPr="00B453C5">
        <w:rPr>
          <w:rFonts w:ascii="Times New Roman" w:hAnsi="Times New Roman" w:cs="Times New Roman"/>
          <w:sz w:val="24"/>
          <w:szCs w:val="24"/>
        </w:rPr>
        <w:tab/>
      </w:r>
      <w:r w:rsidRPr="00B453C5">
        <w:rPr>
          <w:rFonts w:ascii="Times New Roman" w:hAnsi="Times New Roman" w:cs="Times New Roman"/>
          <w:sz w:val="24"/>
          <w:szCs w:val="24"/>
        </w:rPr>
        <w:tab/>
        <w:t>Number of Analysts</w:t>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t>3</w:t>
      </w:r>
    </w:p>
    <w:p w:rsidR="001246EF" w:rsidRPr="00B453C5" w:rsidRDefault="001246EF" w:rsidP="001246EF">
      <w:pPr>
        <w:spacing w:after="0" w:line="240" w:lineRule="auto"/>
        <w:rPr>
          <w:rFonts w:ascii="Times New Roman" w:hAnsi="Times New Roman" w:cs="Times New Roman"/>
          <w:sz w:val="24"/>
          <w:szCs w:val="24"/>
        </w:rPr>
      </w:pPr>
      <w:r w:rsidRPr="00B453C5">
        <w:rPr>
          <w:rFonts w:ascii="Times New Roman" w:hAnsi="Times New Roman" w:cs="Times New Roman"/>
          <w:sz w:val="24"/>
          <w:szCs w:val="24"/>
        </w:rPr>
        <w:tab/>
      </w:r>
      <w:r w:rsidRPr="00B453C5">
        <w:rPr>
          <w:rFonts w:ascii="Times New Roman" w:hAnsi="Times New Roman" w:cs="Times New Roman"/>
          <w:sz w:val="24"/>
          <w:szCs w:val="24"/>
        </w:rPr>
        <w:tab/>
        <w:t xml:space="preserve">Pay  </w:t>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t>$1,800</w:t>
      </w:r>
    </w:p>
    <w:p w:rsidR="001246EF" w:rsidRPr="00B453C5" w:rsidRDefault="001246EF" w:rsidP="001246EF">
      <w:pPr>
        <w:spacing w:after="0" w:line="240" w:lineRule="auto"/>
        <w:rPr>
          <w:rFonts w:ascii="Times New Roman" w:hAnsi="Times New Roman" w:cs="Times New Roman"/>
          <w:sz w:val="24"/>
          <w:szCs w:val="24"/>
        </w:rPr>
      </w:pPr>
    </w:p>
    <w:p w:rsidR="001246EF" w:rsidRPr="00B453C5" w:rsidRDefault="001246EF" w:rsidP="001246EF">
      <w:pPr>
        <w:spacing w:after="0" w:line="240" w:lineRule="auto"/>
        <w:rPr>
          <w:rFonts w:ascii="Times New Roman" w:hAnsi="Times New Roman" w:cs="Times New Roman"/>
          <w:sz w:val="24"/>
          <w:szCs w:val="24"/>
          <w:u w:val="single"/>
        </w:rPr>
      </w:pP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u w:val="single"/>
        </w:rPr>
        <w:t xml:space="preserve">Total </w:t>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t>$3,300</w:t>
      </w:r>
    </w:p>
    <w:p w:rsidR="001246EF" w:rsidRPr="00B453C5" w:rsidRDefault="001246EF" w:rsidP="001246EF">
      <w:pPr>
        <w:spacing w:after="0" w:line="240" w:lineRule="auto"/>
        <w:rPr>
          <w:rFonts w:ascii="Times New Roman" w:hAnsi="Times New Roman" w:cs="Times New Roman"/>
          <w:sz w:val="24"/>
          <w:szCs w:val="24"/>
          <w:u w:val="single"/>
        </w:rPr>
      </w:pPr>
    </w:p>
    <w:p w:rsidR="001246EF" w:rsidRPr="00B453C5" w:rsidRDefault="001246EF" w:rsidP="001246EF">
      <w:pPr>
        <w:rPr>
          <w:rFonts w:ascii="Times New Roman" w:hAnsi="Times New Roman" w:cs="Times New Roman"/>
          <w:b/>
          <w:sz w:val="24"/>
          <w:szCs w:val="24"/>
        </w:rPr>
      </w:pPr>
      <w:r w:rsidRPr="00B453C5">
        <w:rPr>
          <w:rFonts w:ascii="Times New Roman" w:hAnsi="Times New Roman" w:cs="Times New Roman"/>
          <w:b/>
          <w:sz w:val="24"/>
          <w:szCs w:val="24"/>
        </w:rPr>
        <w:t>Equipment Costs</w:t>
      </w:r>
    </w:p>
    <w:p w:rsidR="001246EF" w:rsidRPr="00B453C5" w:rsidRDefault="001246EF" w:rsidP="001246EF">
      <w:pPr>
        <w:spacing w:after="0" w:line="240" w:lineRule="auto"/>
        <w:rPr>
          <w:rFonts w:ascii="Times New Roman" w:hAnsi="Times New Roman" w:cs="Times New Roman"/>
          <w:sz w:val="24"/>
          <w:szCs w:val="24"/>
        </w:rPr>
      </w:pPr>
      <w:r w:rsidRPr="00B453C5">
        <w:rPr>
          <w:rFonts w:ascii="Times New Roman" w:hAnsi="Times New Roman" w:cs="Times New Roman"/>
          <w:sz w:val="24"/>
          <w:szCs w:val="24"/>
        </w:rPr>
        <w:tab/>
      </w:r>
      <w:r w:rsidRPr="00B453C5">
        <w:rPr>
          <w:rFonts w:ascii="Times New Roman" w:hAnsi="Times New Roman" w:cs="Times New Roman"/>
          <w:sz w:val="24"/>
          <w:szCs w:val="24"/>
        </w:rPr>
        <w:tab/>
        <w:t>Supplies ($50/workstation * 4 stations)</w:t>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t>$200</w:t>
      </w:r>
    </w:p>
    <w:p w:rsidR="001246EF" w:rsidRPr="00B453C5" w:rsidRDefault="001246EF" w:rsidP="001246EF">
      <w:pPr>
        <w:spacing w:after="0" w:line="240" w:lineRule="auto"/>
        <w:rPr>
          <w:rFonts w:ascii="Times New Roman" w:hAnsi="Times New Roman" w:cs="Times New Roman"/>
          <w:sz w:val="24"/>
          <w:szCs w:val="24"/>
        </w:rPr>
      </w:pPr>
      <w:r w:rsidRPr="00B453C5">
        <w:rPr>
          <w:rFonts w:ascii="Times New Roman" w:hAnsi="Times New Roman" w:cs="Times New Roman"/>
          <w:sz w:val="24"/>
          <w:szCs w:val="24"/>
        </w:rPr>
        <w:tab/>
      </w:r>
      <w:r w:rsidRPr="00B453C5">
        <w:rPr>
          <w:rFonts w:ascii="Times New Roman" w:hAnsi="Times New Roman" w:cs="Times New Roman"/>
          <w:sz w:val="24"/>
          <w:szCs w:val="24"/>
        </w:rPr>
        <w:tab/>
        <w:t>Maintenance ($60/workstation * 4 stations)</w:t>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t>$240</w:t>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p>
    <w:p w:rsidR="00B453C5" w:rsidRDefault="001246EF" w:rsidP="001246EF">
      <w:pPr>
        <w:spacing w:after="0" w:line="240" w:lineRule="auto"/>
        <w:rPr>
          <w:rFonts w:ascii="Times New Roman" w:hAnsi="Times New Roman" w:cs="Times New Roman"/>
          <w:sz w:val="24"/>
          <w:szCs w:val="24"/>
        </w:rPr>
      </w:pPr>
      <w:r w:rsidRPr="00B453C5">
        <w:rPr>
          <w:rFonts w:ascii="Times New Roman" w:hAnsi="Times New Roman" w:cs="Times New Roman"/>
          <w:sz w:val="24"/>
          <w:szCs w:val="24"/>
        </w:rPr>
        <w:tab/>
      </w:r>
      <w:r w:rsidRPr="00B453C5">
        <w:rPr>
          <w:rFonts w:ascii="Times New Roman" w:hAnsi="Times New Roman" w:cs="Times New Roman"/>
          <w:sz w:val="24"/>
          <w:szCs w:val="24"/>
        </w:rPr>
        <w:tab/>
        <w:t xml:space="preserve">Depreciation </w:t>
      </w:r>
    </w:p>
    <w:p w:rsidR="001246EF" w:rsidRPr="00B453C5" w:rsidRDefault="001246EF" w:rsidP="00B453C5">
      <w:pPr>
        <w:spacing w:after="0" w:line="240" w:lineRule="auto"/>
        <w:ind w:left="720" w:firstLine="720"/>
        <w:rPr>
          <w:rFonts w:ascii="Times New Roman" w:hAnsi="Times New Roman" w:cs="Times New Roman"/>
          <w:sz w:val="24"/>
          <w:szCs w:val="24"/>
        </w:rPr>
      </w:pPr>
      <w:r w:rsidRPr="00B453C5">
        <w:rPr>
          <w:rFonts w:ascii="Times New Roman" w:hAnsi="Times New Roman" w:cs="Times New Roman"/>
          <w:sz w:val="24"/>
          <w:szCs w:val="24"/>
        </w:rPr>
        <w:t>($100,000 [total value of equipment]/36</w:t>
      </w:r>
      <w:r w:rsidR="00B453C5">
        <w:rPr>
          <w:rFonts w:ascii="Times New Roman" w:hAnsi="Times New Roman" w:cs="Times New Roman"/>
          <w:sz w:val="24"/>
          <w:szCs w:val="24"/>
        </w:rPr>
        <w:t xml:space="preserve"> </w:t>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t>(equipment life in months) * 2.5 months</w:t>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00B453C5">
        <w:rPr>
          <w:rFonts w:ascii="Times New Roman" w:hAnsi="Times New Roman" w:cs="Times New Roman"/>
          <w:sz w:val="24"/>
          <w:szCs w:val="24"/>
        </w:rPr>
        <w:tab/>
      </w:r>
      <w:r w:rsidRPr="00B453C5">
        <w:rPr>
          <w:rFonts w:ascii="Times New Roman" w:hAnsi="Times New Roman" w:cs="Times New Roman"/>
          <w:sz w:val="24"/>
          <w:szCs w:val="24"/>
        </w:rPr>
        <w:t>$6,945</w:t>
      </w:r>
    </w:p>
    <w:p w:rsidR="001246EF" w:rsidRPr="00B453C5" w:rsidRDefault="001246EF" w:rsidP="001246EF">
      <w:pPr>
        <w:spacing w:after="0" w:line="240" w:lineRule="auto"/>
        <w:rPr>
          <w:rFonts w:ascii="Times New Roman" w:hAnsi="Times New Roman" w:cs="Times New Roman"/>
          <w:sz w:val="24"/>
          <w:szCs w:val="24"/>
        </w:rPr>
      </w:pPr>
      <w:r w:rsidRPr="00B453C5">
        <w:rPr>
          <w:rFonts w:ascii="Times New Roman" w:hAnsi="Times New Roman" w:cs="Times New Roman"/>
          <w:sz w:val="24"/>
          <w:szCs w:val="24"/>
        </w:rPr>
        <w:lastRenderedPageBreak/>
        <w:tab/>
      </w:r>
      <w:r w:rsidRPr="00B453C5">
        <w:rPr>
          <w:rFonts w:ascii="Times New Roman" w:hAnsi="Times New Roman" w:cs="Times New Roman"/>
          <w:sz w:val="24"/>
          <w:szCs w:val="24"/>
        </w:rPr>
        <w:tab/>
        <w:t>Software License for 10 weeks</w:t>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r>
      <w:r w:rsidRPr="00B453C5">
        <w:rPr>
          <w:rFonts w:ascii="Times New Roman" w:hAnsi="Times New Roman" w:cs="Times New Roman"/>
          <w:sz w:val="24"/>
          <w:szCs w:val="24"/>
        </w:rPr>
        <w:tab/>
        <w:t>$1,500</w:t>
      </w:r>
    </w:p>
    <w:p w:rsidR="001246EF" w:rsidRPr="00B453C5" w:rsidRDefault="001246EF" w:rsidP="001246EF">
      <w:pPr>
        <w:spacing w:after="0" w:line="240" w:lineRule="auto"/>
        <w:rPr>
          <w:sz w:val="24"/>
          <w:szCs w:val="24"/>
        </w:rPr>
      </w:pPr>
    </w:p>
    <w:p w:rsidR="001246EF" w:rsidRPr="00B453C5" w:rsidRDefault="001246EF" w:rsidP="001246EF">
      <w:pPr>
        <w:spacing w:after="0" w:line="240" w:lineRule="auto"/>
        <w:rPr>
          <w:rFonts w:ascii="Times New Roman" w:hAnsi="Times New Roman" w:cs="Times New Roman"/>
          <w:sz w:val="24"/>
          <w:szCs w:val="24"/>
          <w:u w:val="single"/>
        </w:rPr>
      </w:pPr>
      <w:r w:rsidRPr="00B453C5">
        <w:rPr>
          <w:sz w:val="24"/>
          <w:szCs w:val="24"/>
        </w:rPr>
        <w:tab/>
      </w:r>
      <w:r w:rsidRPr="00B453C5">
        <w:rPr>
          <w:sz w:val="24"/>
          <w:szCs w:val="24"/>
        </w:rPr>
        <w:tab/>
      </w:r>
      <w:r w:rsidRPr="00B453C5">
        <w:rPr>
          <w:rFonts w:ascii="Times New Roman" w:hAnsi="Times New Roman" w:cs="Times New Roman"/>
          <w:sz w:val="24"/>
          <w:szCs w:val="24"/>
          <w:u w:val="single"/>
        </w:rPr>
        <w:t>Total Equipment Costs</w:t>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r>
      <w:r w:rsidRPr="00B453C5">
        <w:rPr>
          <w:rFonts w:ascii="Times New Roman" w:hAnsi="Times New Roman" w:cs="Times New Roman"/>
          <w:sz w:val="24"/>
          <w:szCs w:val="24"/>
          <w:u w:val="single"/>
        </w:rPr>
        <w:tab/>
        <w:t>$8,885</w:t>
      </w:r>
    </w:p>
    <w:p w:rsidR="001246EF" w:rsidRPr="00B453C5" w:rsidRDefault="001246EF" w:rsidP="001246EF">
      <w:pPr>
        <w:rPr>
          <w:rFonts w:ascii="Times New Roman" w:hAnsi="Times New Roman" w:cs="Times New Roman"/>
          <w:b/>
          <w:sz w:val="24"/>
          <w:szCs w:val="24"/>
        </w:rPr>
      </w:pPr>
    </w:p>
    <w:p w:rsidR="001246EF" w:rsidRDefault="001246EF" w:rsidP="001246EF">
      <w:pPr>
        <w:rPr>
          <w:rFonts w:ascii="Times New Roman" w:hAnsi="Times New Roman" w:cs="Times New Roman"/>
          <w:b/>
          <w:sz w:val="24"/>
          <w:szCs w:val="24"/>
        </w:rPr>
      </w:pPr>
      <w:r w:rsidRPr="00B453C5">
        <w:rPr>
          <w:rFonts w:ascii="Times New Roman" w:hAnsi="Times New Roman" w:cs="Times New Roman"/>
          <w:b/>
          <w:sz w:val="24"/>
          <w:szCs w:val="24"/>
        </w:rPr>
        <w:t>TOTAL COSTS</w:t>
      </w:r>
      <w:r w:rsidRPr="00B453C5">
        <w:rPr>
          <w:rFonts w:ascii="Times New Roman" w:hAnsi="Times New Roman" w:cs="Times New Roman"/>
          <w:b/>
          <w:sz w:val="24"/>
          <w:szCs w:val="24"/>
        </w:rPr>
        <w:tab/>
      </w:r>
      <w:r w:rsidRPr="00B453C5">
        <w:rPr>
          <w:rFonts w:ascii="Times New Roman" w:hAnsi="Times New Roman" w:cs="Times New Roman"/>
          <w:b/>
          <w:sz w:val="24"/>
          <w:szCs w:val="24"/>
        </w:rPr>
        <w:tab/>
      </w:r>
      <w:r w:rsidRPr="00B453C5">
        <w:rPr>
          <w:rFonts w:ascii="Times New Roman" w:hAnsi="Times New Roman" w:cs="Times New Roman"/>
          <w:b/>
          <w:sz w:val="24"/>
          <w:szCs w:val="24"/>
        </w:rPr>
        <w:tab/>
      </w:r>
      <w:r w:rsidRPr="00B453C5">
        <w:rPr>
          <w:rFonts w:ascii="Times New Roman" w:hAnsi="Times New Roman" w:cs="Times New Roman"/>
          <w:b/>
          <w:sz w:val="24"/>
          <w:szCs w:val="24"/>
        </w:rPr>
        <w:tab/>
      </w:r>
      <w:r w:rsidRPr="00B453C5">
        <w:rPr>
          <w:rFonts w:ascii="Times New Roman" w:hAnsi="Times New Roman" w:cs="Times New Roman"/>
          <w:b/>
          <w:sz w:val="24"/>
          <w:szCs w:val="24"/>
        </w:rPr>
        <w:tab/>
      </w:r>
      <w:r w:rsidRPr="00B453C5">
        <w:rPr>
          <w:rFonts w:ascii="Times New Roman" w:hAnsi="Times New Roman" w:cs="Times New Roman"/>
          <w:b/>
          <w:sz w:val="24"/>
          <w:szCs w:val="24"/>
        </w:rPr>
        <w:tab/>
      </w:r>
      <w:r w:rsidRPr="00B453C5">
        <w:rPr>
          <w:rFonts w:ascii="Times New Roman" w:hAnsi="Times New Roman" w:cs="Times New Roman"/>
          <w:b/>
          <w:sz w:val="24"/>
          <w:szCs w:val="24"/>
        </w:rPr>
        <w:tab/>
      </w:r>
      <w:r w:rsidRPr="00B453C5">
        <w:rPr>
          <w:rFonts w:ascii="Times New Roman" w:hAnsi="Times New Roman" w:cs="Times New Roman"/>
          <w:b/>
          <w:sz w:val="24"/>
          <w:szCs w:val="24"/>
        </w:rPr>
        <w:tab/>
      </w:r>
      <w:r w:rsidRPr="00B453C5">
        <w:rPr>
          <w:rFonts w:ascii="Times New Roman" w:hAnsi="Times New Roman" w:cs="Times New Roman"/>
          <w:b/>
          <w:sz w:val="24"/>
          <w:szCs w:val="24"/>
        </w:rPr>
        <w:tab/>
      </w:r>
      <w:r w:rsidRPr="00B453C5">
        <w:rPr>
          <w:rFonts w:ascii="Times New Roman" w:hAnsi="Times New Roman" w:cs="Times New Roman"/>
          <w:b/>
          <w:sz w:val="24"/>
          <w:szCs w:val="24"/>
        </w:rPr>
        <w:tab/>
      </w:r>
      <w:r w:rsidRPr="00B453C5">
        <w:rPr>
          <w:rFonts w:ascii="Times New Roman" w:hAnsi="Times New Roman" w:cs="Times New Roman"/>
          <w:b/>
          <w:sz w:val="24"/>
          <w:szCs w:val="24"/>
        </w:rPr>
        <w:tab/>
        <w:t>$23,785</w:t>
      </w:r>
    </w:p>
    <w:p w:rsidR="007708E6" w:rsidRDefault="007708E6" w:rsidP="001246EF">
      <w:pPr>
        <w:rPr>
          <w:rFonts w:ascii="Times New Roman" w:hAnsi="Times New Roman" w:cs="Times New Roman"/>
          <w:b/>
          <w:sz w:val="24"/>
          <w:szCs w:val="24"/>
        </w:rPr>
      </w:pPr>
    </w:p>
    <w:p w:rsidR="007708E6" w:rsidRDefault="007708E6" w:rsidP="007708E6">
      <w:pPr>
        <w:rPr>
          <w:rFonts w:ascii="Arial" w:hAnsi="Arial" w:cs="Arial"/>
          <w:sz w:val="24"/>
          <w:szCs w:val="24"/>
        </w:rPr>
      </w:pPr>
      <w:r>
        <w:rPr>
          <w:rFonts w:ascii="Arial" w:hAnsi="Arial" w:cs="Arial"/>
          <w:sz w:val="24"/>
          <w:szCs w:val="24"/>
        </w:rPr>
        <w:t>2.6 TIMELINE</w:t>
      </w:r>
    </w:p>
    <w:p w:rsidR="008D13A4" w:rsidRDefault="000C0111" w:rsidP="00E57D41">
      <w:pPr>
        <w:spacing w:after="0" w:line="360" w:lineRule="auto"/>
        <w:rPr>
          <w:rFonts w:ascii="Times New Roman" w:hAnsi="Times New Roman" w:cs="Times New Roman"/>
          <w:sz w:val="24"/>
          <w:szCs w:val="24"/>
        </w:rPr>
      </w:pPr>
      <w:r w:rsidRPr="000C0111">
        <w:rPr>
          <w:rFonts w:ascii="Times New Roman" w:hAnsi="Times New Roman" w:cs="Times New Roman"/>
          <w:sz w:val="24"/>
          <w:szCs w:val="24"/>
        </w:rPr>
        <w:t xml:space="preserve"> </w:t>
      </w:r>
    </w:p>
    <w:p w:rsidR="00542339" w:rsidRDefault="007708E6" w:rsidP="00542339">
      <w:pPr>
        <w:spacing w:after="0" w:line="36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The project has been divided into four phases:</w:t>
      </w:r>
      <w:r w:rsidR="00C418AA">
        <w:rPr>
          <w:rFonts w:ascii="Times New Roman" w:eastAsia="Arial" w:hAnsi="Times New Roman" w:cs="Times New Roman"/>
          <w:sz w:val="24"/>
          <w:szCs w:val="24"/>
        </w:rPr>
        <w:t xml:space="preserve"> Data Collection, </w:t>
      </w:r>
      <w:r>
        <w:rPr>
          <w:rFonts w:ascii="Times New Roman" w:eastAsia="Arial" w:hAnsi="Times New Roman" w:cs="Times New Roman"/>
          <w:sz w:val="24"/>
          <w:szCs w:val="24"/>
        </w:rPr>
        <w:t>Processing, Data An</w:t>
      </w:r>
      <w:r w:rsidR="00542339">
        <w:rPr>
          <w:rFonts w:ascii="Times New Roman" w:eastAsia="Arial" w:hAnsi="Times New Roman" w:cs="Times New Roman"/>
          <w:sz w:val="24"/>
          <w:szCs w:val="24"/>
        </w:rPr>
        <w:t>alysis, and Interpretation</w:t>
      </w:r>
    </w:p>
    <w:p w:rsidR="008D13A4" w:rsidRDefault="00542339" w:rsidP="00542339">
      <w:pPr>
        <w:spacing w:after="0" w:line="360" w:lineRule="auto"/>
        <w:jc w:val="center"/>
        <w:rPr>
          <w:rFonts w:ascii="Times New Roman" w:eastAsia="Arial" w:hAnsi="Times New Roman" w:cs="Times New Roman"/>
          <w:sz w:val="24"/>
          <w:szCs w:val="24"/>
        </w:rPr>
      </w:pPr>
      <w:proofErr w:type="gramStart"/>
      <w:r w:rsidRPr="00542339">
        <w:rPr>
          <w:rFonts w:ascii="Times New Roman" w:eastAsia="Arial" w:hAnsi="Times New Roman" w:cs="Times New Roman"/>
          <w:sz w:val="24"/>
          <w:szCs w:val="24"/>
        </w:rPr>
        <w:t>Table 2</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Timeline</w:t>
      </w:r>
    </w:p>
    <w:tbl>
      <w:tblPr>
        <w:tblStyle w:val="LightList"/>
        <w:tblW w:w="0" w:type="auto"/>
        <w:tblLook w:val="04A0" w:firstRow="1" w:lastRow="0" w:firstColumn="1" w:lastColumn="0" w:noHBand="0" w:noVBand="1"/>
      </w:tblPr>
      <w:tblGrid>
        <w:gridCol w:w="1128"/>
        <w:gridCol w:w="625"/>
        <w:gridCol w:w="624"/>
        <w:gridCol w:w="622"/>
        <w:gridCol w:w="623"/>
        <w:gridCol w:w="623"/>
        <w:gridCol w:w="623"/>
        <w:gridCol w:w="623"/>
        <w:gridCol w:w="623"/>
        <w:gridCol w:w="623"/>
        <w:gridCol w:w="595"/>
        <w:gridCol w:w="561"/>
        <w:gridCol w:w="561"/>
        <w:gridCol w:w="561"/>
        <w:gridCol w:w="561"/>
      </w:tblGrid>
      <w:tr w:rsidR="00C418AA" w:rsidTr="00C418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rsidR="00542339" w:rsidRPr="00C418AA" w:rsidRDefault="00542339" w:rsidP="00542339">
            <w:pPr>
              <w:spacing w:line="360" w:lineRule="auto"/>
              <w:jc w:val="center"/>
              <w:rPr>
                <w:rFonts w:ascii="Times New Roman" w:eastAsia="Arial" w:hAnsi="Times New Roman" w:cs="Times New Roman"/>
                <w:sz w:val="20"/>
                <w:szCs w:val="20"/>
              </w:rPr>
            </w:pPr>
            <w:r w:rsidRPr="00C418AA">
              <w:rPr>
                <w:rFonts w:ascii="Times New Roman" w:eastAsia="Arial" w:hAnsi="Times New Roman" w:cs="Times New Roman"/>
                <w:sz w:val="20"/>
                <w:szCs w:val="20"/>
              </w:rPr>
              <w:t>Week</w:t>
            </w:r>
          </w:p>
        </w:tc>
        <w:tc>
          <w:tcPr>
            <w:tcW w:w="625" w:type="dxa"/>
          </w:tcPr>
          <w:p w:rsidR="00542339" w:rsidRPr="00C418AA" w:rsidRDefault="00542339" w:rsidP="0054233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C418AA">
              <w:rPr>
                <w:rFonts w:ascii="Times New Roman" w:eastAsia="Arial" w:hAnsi="Times New Roman" w:cs="Times New Roman"/>
                <w:sz w:val="20"/>
                <w:szCs w:val="20"/>
              </w:rPr>
              <w:t>1</w:t>
            </w:r>
          </w:p>
        </w:tc>
        <w:tc>
          <w:tcPr>
            <w:tcW w:w="624" w:type="dxa"/>
          </w:tcPr>
          <w:p w:rsidR="00542339" w:rsidRPr="00C418AA" w:rsidRDefault="00542339" w:rsidP="0054233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C418AA">
              <w:rPr>
                <w:rFonts w:ascii="Times New Roman" w:eastAsia="Arial" w:hAnsi="Times New Roman" w:cs="Times New Roman"/>
                <w:sz w:val="20"/>
                <w:szCs w:val="20"/>
              </w:rPr>
              <w:t>2</w:t>
            </w:r>
          </w:p>
        </w:tc>
        <w:tc>
          <w:tcPr>
            <w:tcW w:w="622" w:type="dxa"/>
          </w:tcPr>
          <w:p w:rsidR="00542339" w:rsidRPr="00C418AA" w:rsidRDefault="00542339" w:rsidP="0054233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C418AA">
              <w:rPr>
                <w:rFonts w:ascii="Times New Roman" w:eastAsia="Arial" w:hAnsi="Times New Roman" w:cs="Times New Roman"/>
                <w:sz w:val="20"/>
                <w:szCs w:val="20"/>
              </w:rPr>
              <w:t>3</w:t>
            </w:r>
          </w:p>
        </w:tc>
        <w:tc>
          <w:tcPr>
            <w:tcW w:w="623" w:type="dxa"/>
          </w:tcPr>
          <w:p w:rsidR="00542339" w:rsidRPr="00C418AA" w:rsidRDefault="00542339" w:rsidP="0054233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C418AA">
              <w:rPr>
                <w:rFonts w:ascii="Times New Roman" w:eastAsia="Arial" w:hAnsi="Times New Roman" w:cs="Times New Roman"/>
                <w:sz w:val="20"/>
                <w:szCs w:val="20"/>
              </w:rPr>
              <w:t>4</w:t>
            </w:r>
          </w:p>
        </w:tc>
        <w:tc>
          <w:tcPr>
            <w:tcW w:w="623" w:type="dxa"/>
          </w:tcPr>
          <w:p w:rsidR="00542339" w:rsidRPr="00C418AA" w:rsidRDefault="00542339" w:rsidP="0054233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C418AA">
              <w:rPr>
                <w:rFonts w:ascii="Times New Roman" w:eastAsia="Arial" w:hAnsi="Times New Roman" w:cs="Times New Roman"/>
                <w:sz w:val="20"/>
                <w:szCs w:val="20"/>
              </w:rPr>
              <w:t>5</w:t>
            </w:r>
          </w:p>
        </w:tc>
        <w:tc>
          <w:tcPr>
            <w:tcW w:w="623" w:type="dxa"/>
          </w:tcPr>
          <w:p w:rsidR="00542339" w:rsidRPr="00C418AA" w:rsidRDefault="00542339" w:rsidP="0054233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C418AA">
              <w:rPr>
                <w:rFonts w:ascii="Times New Roman" w:eastAsia="Arial" w:hAnsi="Times New Roman" w:cs="Times New Roman"/>
                <w:sz w:val="20"/>
                <w:szCs w:val="20"/>
              </w:rPr>
              <w:t>6</w:t>
            </w:r>
          </w:p>
        </w:tc>
        <w:tc>
          <w:tcPr>
            <w:tcW w:w="623" w:type="dxa"/>
          </w:tcPr>
          <w:p w:rsidR="00542339" w:rsidRPr="00C418AA" w:rsidRDefault="00542339" w:rsidP="0054233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C418AA">
              <w:rPr>
                <w:rFonts w:ascii="Times New Roman" w:eastAsia="Arial" w:hAnsi="Times New Roman" w:cs="Times New Roman"/>
                <w:sz w:val="20"/>
                <w:szCs w:val="20"/>
              </w:rPr>
              <w:t>7</w:t>
            </w:r>
          </w:p>
        </w:tc>
        <w:tc>
          <w:tcPr>
            <w:tcW w:w="623" w:type="dxa"/>
          </w:tcPr>
          <w:p w:rsidR="00542339" w:rsidRPr="00C418AA" w:rsidRDefault="00542339" w:rsidP="0054233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C418AA">
              <w:rPr>
                <w:rFonts w:ascii="Times New Roman" w:eastAsia="Arial" w:hAnsi="Times New Roman" w:cs="Times New Roman"/>
                <w:sz w:val="20"/>
                <w:szCs w:val="20"/>
              </w:rPr>
              <w:t>8</w:t>
            </w:r>
          </w:p>
        </w:tc>
        <w:tc>
          <w:tcPr>
            <w:tcW w:w="623" w:type="dxa"/>
          </w:tcPr>
          <w:p w:rsidR="00542339" w:rsidRPr="00C418AA" w:rsidRDefault="00542339" w:rsidP="0054233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C418AA">
              <w:rPr>
                <w:rFonts w:ascii="Times New Roman" w:eastAsia="Arial" w:hAnsi="Times New Roman" w:cs="Times New Roman"/>
                <w:sz w:val="20"/>
                <w:szCs w:val="20"/>
              </w:rPr>
              <w:t>9</w:t>
            </w:r>
          </w:p>
        </w:tc>
        <w:tc>
          <w:tcPr>
            <w:tcW w:w="595" w:type="dxa"/>
          </w:tcPr>
          <w:p w:rsidR="00542339" w:rsidRPr="00C418AA" w:rsidRDefault="00542339" w:rsidP="0054233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C418AA">
              <w:rPr>
                <w:rFonts w:ascii="Times New Roman" w:eastAsia="Arial" w:hAnsi="Times New Roman" w:cs="Times New Roman"/>
                <w:sz w:val="20"/>
                <w:szCs w:val="20"/>
              </w:rPr>
              <w:t>10</w:t>
            </w:r>
          </w:p>
        </w:tc>
        <w:tc>
          <w:tcPr>
            <w:tcW w:w="561" w:type="dxa"/>
          </w:tcPr>
          <w:p w:rsidR="00542339" w:rsidRPr="00C418AA" w:rsidRDefault="00542339" w:rsidP="0054233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C418AA">
              <w:rPr>
                <w:rFonts w:ascii="Times New Roman" w:eastAsia="Arial" w:hAnsi="Times New Roman" w:cs="Times New Roman"/>
                <w:sz w:val="20"/>
                <w:szCs w:val="20"/>
              </w:rPr>
              <w:t>11</w:t>
            </w:r>
          </w:p>
        </w:tc>
        <w:tc>
          <w:tcPr>
            <w:tcW w:w="561" w:type="dxa"/>
          </w:tcPr>
          <w:p w:rsidR="00542339" w:rsidRPr="00C418AA" w:rsidRDefault="00542339" w:rsidP="0054233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C418AA">
              <w:rPr>
                <w:rFonts w:ascii="Times New Roman" w:eastAsia="Arial" w:hAnsi="Times New Roman" w:cs="Times New Roman"/>
                <w:sz w:val="20"/>
                <w:szCs w:val="20"/>
              </w:rPr>
              <w:t>12</w:t>
            </w:r>
          </w:p>
        </w:tc>
        <w:tc>
          <w:tcPr>
            <w:tcW w:w="561" w:type="dxa"/>
          </w:tcPr>
          <w:p w:rsidR="00542339" w:rsidRPr="00C418AA" w:rsidRDefault="00542339" w:rsidP="0054233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C418AA">
              <w:rPr>
                <w:rFonts w:ascii="Times New Roman" w:eastAsia="Arial" w:hAnsi="Times New Roman" w:cs="Times New Roman"/>
                <w:sz w:val="20"/>
                <w:szCs w:val="20"/>
              </w:rPr>
              <w:t>13</w:t>
            </w:r>
          </w:p>
        </w:tc>
        <w:tc>
          <w:tcPr>
            <w:tcW w:w="561" w:type="dxa"/>
          </w:tcPr>
          <w:p w:rsidR="00542339" w:rsidRPr="00C418AA" w:rsidRDefault="00542339" w:rsidP="0054233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sidRPr="00C418AA">
              <w:rPr>
                <w:rFonts w:ascii="Times New Roman" w:eastAsia="Arial" w:hAnsi="Times New Roman" w:cs="Times New Roman"/>
                <w:sz w:val="20"/>
                <w:szCs w:val="20"/>
              </w:rPr>
              <w:t>14</w:t>
            </w:r>
          </w:p>
        </w:tc>
      </w:tr>
      <w:tr w:rsidR="00542339" w:rsidTr="00C41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rsidR="00542339" w:rsidRPr="00C418AA" w:rsidRDefault="00542339" w:rsidP="00542339">
            <w:pPr>
              <w:spacing w:line="360" w:lineRule="auto"/>
              <w:jc w:val="center"/>
              <w:rPr>
                <w:rFonts w:ascii="Times New Roman" w:eastAsia="Arial" w:hAnsi="Times New Roman" w:cs="Times New Roman"/>
                <w:sz w:val="20"/>
                <w:szCs w:val="20"/>
              </w:rPr>
            </w:pPr>
            <w:r w:rsidRPr="00C418AA">
              <w:rPr>
                <w:rFonts w:ascii="Times New Roman" w:eastAsia="Arial" w:hAnsi="Times New Roman" w:cs="Times New Roman"/>
                <w:sz w:val="20"/>
                <w:szCs w:val="20"/>
              </w:rPr>
              <w:t>Dates</w:t>
            </w:r>
          </w:p>
        </w:tc>
        <w:tc>
          <w:tcPr>
            <w:tcW w:w="625" w:type="dxa"/>
          </w:tcPr>
          <w:p w:rsidR="00542339" w:rsidRPr="00C418AA" w:rsidRDefault="00542339"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C418AA">
              <w:rPr>
                <w:rFonts w:ascii="Times New Roman" w:eastAsia="Arial" w:hAnsi="Times New Roman" w:cs="Times New Roman"/>
                <w:sz w:val="20"/>
                <w:szCs w:val="20"/>
              </w:rPr>
              <w:t>Aug 24</w:t>
            </w:r>
          </w:p>
        </w:tc>
        <w:tc>
          <w:tcPr>
            <w:tcW w:w="624" w:type="dxa"/>
          </w:tcPr>
          <w:p w:rsidR="00542339" w:rsidRPr="00C418AA" w:rsidRDefault="00542339"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C418AA">
              <w:rPr>
                <w:rFonts w:ascii="Times New Roman" w:eastAsia="Arial" w:hAnsi="Times New Roman" w:cs="Times New Roman"/>
                <w:sz w:val="20"/>
                <w:szCs w:val="20"/>
              </w:rPr>
              <w:t>Aug 31</w:t>
            </w:r>
          </w:p>
        </w:tc>
        <w:tc>
          <w:tcPr>
            <w:tcW w:w="622" w:type="dxa"/>
          </w:tcPr>
          <w:p w:rsidR="00542339" w:rsidRPr="00C418AA" w:rsidRDefault="00542339"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C418AA">
              <w:rPr>
                <w:rFonts w:ascii="Times New Roman" w:eastAsia="Arial" w:hAnsi="Times New Roman" w:cs="Times New Roman"/>
                <w:sz w:val="20"/>
                <w:szCs w:val="20"/>
              </w:rPr>
              <w:t>Sep 7</w:t>
            </w:r>
          </w:p>
        </w:tc>
        <w:tc>
          <w:tcPr>
            <w:tcW w:w="623" w:type="dxa"/>
          </w:tcPr>
          <w:p w:rsidR="00542339" w:rsidRPr="00C418AA" w:rsidRDefault="00542339"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C418AA">
              <w:rPr>
                <w:rFonts w:ascii="Times New Roman" w:eastAsia="Arial" w:hAnsi="Times New Roman" w:cs="Times New Roman"/>
                <w:sz w:val="20"/>
                <w:szCs w:val="20"/>
              </w:rPr>
              <w:t>Sep 14</w:t>
            </w:r>
          </w:p>
        </w:tc>
        <w:tc>
          <w:tcPr>
            <w:tcW w:w="623" w:type="dxa"/>
          </w:tcPr>
          <w:p w:rsidR="00542339" w:rsidRPr="00C418AA" w:rsidRDefault="00542339"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C418AA">
              <w:rPr>
                <w:rFonts w:ascii="Times New Roman" w:eastAsia="Arial" w:hAnsi="Times New Roman" w:cs="Times New Roman"/>
                <w:sz w:val="20"/>
                <w:szCs w:val="20"/>
              </w:rPr>
              <w:t>Sep 21</w:t>
            </w:r>
          </w:p>
        </w:tc>
        <w:tc>
          <w:tcPr>
            <w:tcW w:w="623" w:type="dxa"/>
          </w:tcPr>
          <w:p w:rsidR="00542339" w:rsidRPr="00C418AA" w:rsidRDefault="00542339"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C418AA">
              <w:rPr>
                <w:rFonts w:ascii="Times New Roman" w:eastAsia="Arial" w:hAnsi="Times New Roman" w:cs="Times New Roman"/>
                <w:sz w:val="20"/>
                <w:szCs w:val="20"/>
              </w:rPr>
              <w:t>Sep 28</w:t>
            </w:r>
          </w:p>
        </w:tc>
        <w:tc>
          <w:tcPr>
            <w:tcW w:w="623" w:type="dxa"/>
          </w:tcPr>
          <w:p w:rsidR="00542339" w:rsidRPr="00C418AA" w:rsidRDefault="00542339"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C418AA">
              <w:rPr>
                <w:rFonts w:ascii="Times New Roman" w:eastAsia="Arial" w:hAnsi="Times New Roman" w:cs="Times New Roman"/>
                <w:sz w:val="20"/>
                <w:szCs w:val="20"/>
              </w:rPr>
              <w:t>Oct</w:t>
            </w:r>
            <w:r w:rsidR="00C418AA" w:rsidRPr="00C418AA">
              <w:rPr>
                <w:rFonts w:ascii="Times New Roman" w:eastAsia="Arial" w:hAnsi="Times New Roman" w:cs="Times New Roman"/>
                <w:sz w:val="20"/>
                <w:szCs w:val="20"/>
              </w:rPr>
              <w:t xml:space="preserve"> 5</w:t>
            </w:r>
          </w:p>
        </w:tc>
        <w:tc>
          <w:tcPr>
            <w:tcW w:w="623" w:type="dxa"/>
          </w:tcPr>
          <w:p w:rsidR="00542339" w:rsidRPr="00C418AA" w:rsidRDefault="00C418AA"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C418AA">
              <w:rPr>
                <w:rFonts w:ascii="Times New Roman" w:eastAsia="Arial" w:hAnsi="Times New Roman" w:cs="Times New Roman"/>
                <w:sz w:val="20"/>
                <w:szCs w:val="20"/>
              </w:rPr>
              <w:t>Oct 12</w:t>
            </w:r>
          </w:p>
        </w:tc>
        <w:tc>
          <w:tcPr>
            <w:tcW w:w="623" w:type="dxa"/>
          </w:tcPr>
          <w:p w:rsidR="00542339" w:rsidRPr="00C418AA" w:rsidRDefault="00C418AA"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C418AA">
              <w:rPr>
                <w:rFonts w:ascii="Times New Roman" w:eastAsia="Arial" w:hAnsi="Times New Roman" w:cs="Times New Roman"/>
                <w:sz w:val="20"/>
                <w:szCs w:val="20"/>
              </w:rPr>
              <w:t>Oct 19</w:t>
            </w:r>
          </w:p>
        </w:tc>
        <w:tc>
          <w:tcPr>
            <w:tcW w:w="595" w:type="dxa"/>
          </w:tcPr>
          <w:p w:rsidR="00542339" w:rsidRPr="00C418AA" w:rsidRDefault="00C418AA"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C418AA">
              <w:rPr>
                <w:rFonts w:ascii="Times New Roman" w:eastAsia="Arial" w:hAnsi="Times New Roman" w:cs="Times New Roman"/>
                <w:sz w:val="20"/>
                <w:szCs w:val="20"/>
              </w:rPr>
              <w:t>Oct 26</w:t>
            </w:r>
          </w:p>
        </w:tc>
        <w:tc>
          <w:tcPr>
            <w:tcW w:w="561" w:type="dxa"/>
          </w:tcPr>
          <w:p w:rsidR="00C418AA" w:rsidRPr="00C418AA" w:rsidRDefault="00C418AA" w:rsidP="00C418A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C418AA">
              <w:rPr>
                <w:rFonts w:ascii="Times New Roman" w:eastAsia="Arial" w:hAnsi="Times New Roman" w:cs="Times New Roman"/>
                <w:sz w:val="20"/>
                <w:szCs w:val="20"/>
              </w:rPr>
              <w:t>Nov 5</w:t>
            </w:r>
          </w:p>
        </w:tc>
        <w:tc>
          <w:tcPr>
            <w:tcW w:w="561" w:type="dxa"/>
          </w:tcPr>
          <w:p w:rsidR="00542339" w:rsidRPr="00C418AA" w:rsidRDefault="00C418AA"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C418AA">
              <w:rPr>
                <w:rFonts w:ascii="Times New Roman" w:eastAsia="Arial" w:hAnsi="Times New Roman" w:cs="Times New Roman"/>
                <w:sz w:val="20"/>
                <w:szCs w:val="20"/>
              </w:rPr>
              <w:t>Nov 12</w:t>
            </w:r>
          </w:p>
        </w:tc>
        <w:tc>
          <w:tcPr>
            <w:tcW w:w="561" w:type="dxa"/>
          </w:tcPr>
          <w:p w:rsidR="00542339" w:rsidRPr="00C418AA" w:rsidRDefault="00C418AA"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C418AA">
              <w:rPr>
                <w:rFonts w:ascii="Times New Roman" w:eastAsia="Arial" w:hAnsi="Times New Roman" w:cs="Times New Roman"/>
                <w:sz w:val="20"/>
                <w:szCs w:val="20"/>
              </w:rPr>
              <w:t>Nov 19</w:t>
            </w:r>
          </w:p>
        </w:tc>
        <w:tc>
          <w:tcPr>
            <w:tcW w:w="561" w:type="dxa"/>
          </w:tcPr>
          <w:p w:rsidR="00542339" w:rsidRPr="00C418AA" w:rsidRDefault="00C418AA"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sidRPr="00C418AA">
              <w:rPr>
                <w:rFonts w:ascii="Times New Roman" w:eastAsia="Arial" w:hAnsi="Times New Roman" w:cs="Times New Roman"/>
                <w:sz w:val="20"/>
                <w:szCs w:val="20"/>
              </w:rPr>
              <w:t>Nov</w:t>
            </w:r>
            <w:r>
              <w:rPr>
                <w:rFonts w:ascii="Times New Roman" w:eastAsia="Arial" w:hAnsi="Times New Roman" w:cs="Times New Roman"/>
                <w:sz w:val="20"/>
                <w:szCs w:val="20"/>
              </w:rPr>
              <w:t xml:space="preserve"> 26</w:t>
            </w:r>
          </w:p>
        </w:tc>
      </w:tr>
      <w:tr w:rsidR="00542339" w:rsidTr="00C418AA">
        <w:tc>
          <w:tcPr>
            <w:cnfStyle w:val="001000000000" w:firstRow="0" w:lastRow="0" w:firstColumn="1" w:lastColumn="0" w:oddVBand="0" w:evenVBand="0" w:oddHBand="0" w:evenHBand="0" w:firstRowFirstColumn="0" w:firstRowLastColumn="0" w:lastRowFirstColumn="0" w:lastRowLastColumn="0"/>
            <w:tcW w:w="1128" w:type="dxa"/>
          </w:tcPr>
          <w:p w:rsidR="00542339" w:rsidRPr="00C418AA" w:rsidRDefault="00542339" w:rsidP="00542339">
            <w:pPr>
              <w:spacing w:line="360" w:lineRule="auto"/>
              <w:jc w:val="center"/>
              <w:rPr>
                <w:rFonts w:ascii="Times New Roman" w:eastAsia="Arial" w:hAnsi="Times New Roman" w:cs="Times New Roman"/>
                <w:sz w:val="20"/>
                <w:szCs w:val="20"/>
              </w:rPr>
            </w:pPr>
            <w:r w:rsidRPr="00C418AA">
              <w:rPr>
                <w:rFonts w:ascii="Times New Roman" w:eastAsia="Arial" w:hAnsi="Times New Roman" w:cs="Times New Roman"/>
                <w:sz w:val="20"/>
                <w:szCs w:val="20"/>
              </w:rPr>
              <w:t>Data Collection</w:t>
            </w:r>
          </w:p>
        </w:tc>
        <w:tc>
          <w:tcPr>
            <w:tcW w:w="625" w:type="dxa"/>
          </w:tcPr>
          <w:p w:rsidR="00542339" w:rsidRPr="00C418AA" w:rsidRDefault="00C418AA" w:rsidP="005423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Pr>
                <w:rFonts w:ascii="Times New Roman" w:eastAsia="Arial" w:hAnsi="Times New Roman" w:cs="Times New Roman"/>
                <w:sz w:val="20"/>
                <w:szCs w:val="20"/>
              </w:rPr>
              <w:t>X</w:t>
            </w:r>
          </w:p>
        </w:tc>
        <w:tc>
          <w:tcPr>
            <w:tcW w:w="624" w:type="dxa"/>
          </w:tcPr>
          <w:p w:rsidR="00542339" w:rsidRPr="00C418AA" w:rsidRDefault="00C418AA" w:rsidP="005423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Pr>
                <w:rFonts w:ascii="Times New Roman" w:eastAsia="Arial" w:hAnsi="Times New Roman" w:cs="Times New Roman"/>
                <w:sz w:val="20"/>
                <w:szCs w:val="20"/>
              </w:rPr>
              <w:t>X</w:t>
            </w:r>
          </w:p>
        </w:tc>
        <w:tc>
          <w:tcPr>
            <w:tcW w:w="622" w:type="dxa"/>
          </w:tcPr>
          <w:p w:rsidR="00542339" w:rsidRPr="00C418AA" w:rsidRDefault="00C418AA" w:rsidP="005423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Pr>
                <w:rFonts w:ascii="Times New Roman" w:eastAsia="Arial" w:hAnsi="Times New Roman" w:cs="Times New Roman"/>
                <w:sz w:val="20"/>
                <w:szCs w:val="20"/>
              </w:rPr>
              <w:t>X</w:t>
            </w:r>
          </w:p>
        </w:tc>
        <w:tc>
          <w:tcPr>
            <w:tcW w:w="623" w:type="dxa"/>
          </w:tcPr>
          <w:p w:rsidR="00542339" w:rsidRPr="00C418AA" w:rsidRDefault="00C418AA" w:rsidP="005423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Pr>
                <w:rFonts w:ascii="Times New Roman" w:eastAsia="Arial" w:hAnsi="Times New Roman" w:cs="Times New Roman"/>
                <w:sz w:val="20"/>
                <w:szCs w:val="20"/>
              </w:rPr>
              <w:t>X</w:t>
            </w:r>
          </w:p>
        </w:tc>
        <w:tc>
          <w:tcPr>
            <w:tcW w:w="623" w:type="dxa"/>
          </w:tcPr>
          <w:p w:rsidR="00542339" w:rsidRPr="00C418AA" w:rsidRDefault="00542339" w:rsidP="005423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p>
        </w:tc>
        <w:tc>
          <w:tcPr>
            <w:tcW w:w="623" w:type="dxa"/>
          </w:tcPr>
          <w:p w:rsidR="00542339" w:rsidRPr="00C418AA" w:rsidRDefault="00542339" w:rsidP="005423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p>
        </w:tc>
        <w:tc>
          <w:tcPr>
            <w:tcW w:w="623" w:type="dxa"/>
          </w:tcPr>
          <w:p w:rsidR="00542339" w:rsidRPr="00C418AA" w:rsidRDefault="00542339" w:rsidP="005423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p>
        </w:tc>
        <w:tc>
          <w:tcPr>
            <w:tcW w:w="623" w:type="dxa"/>
          </w:tcPr>
          <w:p w:rsidR="00542339" w:rsidRPr="00C418AA" w:rsidRDefault="00542339" w:rsidP="005423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p>
        </w:tc>
        <w:tc>
          <w:tcPr>
            <w:tcW w:w="623" w:type="dxa"/>
          </w:tcPr>
          <w:p w:rsidR="00542339" w:rsidRPr="00C418AA" w:rsidRDefault="00542339" w:rsidP="005423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p>
        </w:tc>
        <w:tc>
          <w:tcPr>
            <w:tcW w:w="595" w:type="dxa"/>
          </w:tcPr>
          <w:p w:rsidR="00542339" w:rsidRPr="00C418AA" w:rsidRDefault="00542339" w:rsidP="005423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p>
        </w:tc>
        <w:tc>
          <w:tcPr>
            <w:tcW w:w="561" w:type="dxa"/>
          </w:tcPr>
          <w:p w:rsidR="00542339" w:rsidRPr="00C418AA" w:rsidRDefault="00542339" w:rsidP="005423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p>
        </w:tc>
        <w:tc>
          <w:tcPr>
            <w:tcW w:w="561" w:type="dxa"/>
          </w:tcPr>
          <w:p w:rsidR="00542339" w:rsidRPr="00C418AA" w:rsidRDefault="00542339" w:rsidP="005423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p>
        </w:tc>
        <w:tc>
          <w:tcPr>
            <w:tcW w:w="561" w:type="dxa"/>
          </w:tcPr>
          <w:p w:rsidR="00542339" w:rsidRPr="00C418AA" w:rsidRDefault="00542339" w:rsidP="005423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p>
        </w:tc>
        <w:tc>
          <w:tcPr>
            <w:tcW w:w="561" w:type="dxa"/>
          </w:tcPr>
          <w:p w:rsidR="00542339" w:rsidRPr="00C418AA" w:rsidRDefault="00542339" w:rsidP="005423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p>
        </w:tc>
      </w:tr>
      <w:tr w:rsidR="00542339" w:rsidTr="00C41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rsidR="00542339" w:rsidRDefault="00542339" w:rsidP="00542339">
            <w:pPr>
              <w:spacing w:line="360" w:lineRule="auto"/>
              <w:jc w:val="center"/>
              <w:rPr>
                <w:rFonts w:ascii="Times New Roman" w:eastAsia="Arial" w:hAnsi="Times New Roman" w:cs="Times New Roman"/>
                <w:sz w:val="20"/>
                <w:szCs w:val="20"/>
              </w:rPr>
            </w:pPr>
            <w:r w:rsidRPr="00C418AA">
              <w:rPr>
                <w:rFonts w:ascii="Times New Roman" w:eastAsia="Arial" w:hAnsi="Times New Roman" w:cs="Times New Roman"/>
                <w:sz w:val="20"/>
                <w:szCs w:val="20"/>
              </w:rPr>
              <w:t>Processing</w:t>
            </w:r>
          </w:p>
          <w:p w:rsidR="00C418AA" w:rsidRPr="00C418AA" w:rsidRDefault="00C418AA" w:rsidP="00542339">
            <w:pPr>
              <w:spacing w:line="360" w:lineRule="auto"/>
              <w:jc w:val="center"/>
              <w:rPr>
                <w:rFonts w:ascii="Times New Roman" w:eastAsia="Arial" w:hAnsi="Times New Roman" w:cs="Times New Roman"/>
                <w:sz w:val="20"/>
                <w:szCs w:val="20"/>
              </w:rPr>
            </w:pPr>
          </w:p>
        </w:tc>
        <w:tc>
          <w:tcPr>
            <w:tcW w:w="625" w:type="dxa"/>
          </w:tcPr>
          <w:p w:rsidR="00542339" w:rsidRPr="00C418AA" w:rsidRDefault="00542339"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tc>
        <w:tc>
          <w:tcPr>
            <w:tcW w:w="624" w:type="dxa"/>
          </w:tcPr>
          <w:p w:rsidR="00542339" w:rsidRPr="00C418AA" w:rsidRDefault="00542339"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tc>
        <w:tc>
          <w:tcPr>
            <w:tcW w:w="622" w:type="dxa"/>
          </w:tcPr>
          <w:p w:rsidR="00542339" w:rsidRPr="00C418AA" w:rsidRDefault="00542339"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tc>
        <w:tc>
          <w:tcPr>
            <w:tcW w:w="623" w:type="dxa"/>
          </w:tcPr>
          <w:p w:rsidR="00542339" w:rsidRPr="00C418AA" w:rsidRDefault="00542339"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tc>
        <w:tc>
          <w:tcPr>
            <w:tcW w:w="623" w:type="dxa"/>
          </w:tcPr>
          <w:p w:rsidR="00542339" w:rsidRPr="00C418AA" w:rsidRDefault="00C418AA"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Pr>
                <w:rFonts w:ascii="Times New Roman" w:eastAsia="Arial" w:hAnsi="Times New Roman" w:cs="Times New Roman"/>
                <w:sz w:val="20"/>
                <w:szCs w:val="20"/>
              </w:rPr>
              <w:t>X</w:t>
            </w:r>
          </w:p>
        </w:tc>
        <w:tc>
          <w:tcPr>
            <w:tcW w:w="623" w:type="dxa"/>
          </w:tcPr>
          <w:p w:rsidR="00542339" w:rsidRPr="00C418AA" w:rsidRDefault="00C418AA"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Pr>
                <w:rFonts w:ascii="Times New Roman" w:eastAsia="Arial" w:hAnsi="Times New Roman" w:cs="Times New Roman"/>
                <w:sz w:val="20"/>
                <w:szCs w:val="20"/>
              </w:rPr>
              <w:t>X</w:t>
            </w:r>
          </w:p>
        </w:tc>
        <w:tc>
          <w:tcPr>
            <w:tcW w:w="623" w:type="dxa"/>
          </w:tcPr>
          <w:p w:rsidR="00542339" w:rsidRPr="00C418AA" w:rsidRDefault="00C418AA"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Pr>
                <w:rFonts w:ascii="Times New Roman" w:eastAsia="Arial" w:hAnsi="Times New Roman" w:cs="Times New Roman"/>
                <w:sz w:val="20"/>
                <w:szCs w:val="20"/>
              </w:rPr>
              <w:t>X</w:t>
            </w:r>
          </w:p>
        </w:tc>
        <w:tc>
          <w:tcPr>
            <w:tcW w:w="623" w:type="dxa"/>
          </w:tcPr>
          <w:p w:rsidR="00542339" w:rsidRPr="00C418AA" w:rsidRDefault="00C418AA"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Pr>
                <w:rFonts w:ascii="Times New Roman" w:eastAsia="Arial" w:hAnsi="Times New Roman" w:cs="Times New Roman"/>
                <w:sz w:val="20"/>
                <w:szCs w:val="20"/>
              </w:rPr>
              <w:t>X</w:t>
            </w:r>
          </w:p>
        </w:tc>
        <w:tc>
          <w:tcPr>
            <w:tcW w:w="623" w:type="dxa"/>
          </w:tcPr>
          <w:p w:rsidR="00542339" w:rsidRPr="00C418AA" w:rsidRDefault="00542339"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tc>
        <w:tc>
          <w:tcPr>
            <w:tcW w:w="595" w:type="dxa"/>
          </w:tcPr>
          <w:p w:rsidR="00542339" w:rsidRPr="00C418AA" w:rsidRDefault="00542339"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tc>
        <w:tc>
          <w:tcPr>
            <w:tcW w:w="561" w:type="dxa"/>
          </w:tcPr>
          <w:p w:rsidR="00542339" w:rsidRPr="00C418AA" w:rsidRDefault="00542339"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tc>
        <w:tc>
          <w:tcPr>
            <w:tcW w:w="561" w:type="dxa"/>
          </w:tcPr>
          <w:p w:rsidR="00542339" w:rsidRPr="00C418AA" w:rsidRDefault="00542339"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tc>
        <w:tc>
          <w:tcPr>
            <w:tcW w:w="561" w:type="dxa"/>
          </w:tcPr>
          <w:p w:rsidR="00542339" w:rsidRPr="00C418AA" w:rsidRDefault="00542339"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tc>
        <w:tc>
          <w:tcPr>
            <w:tcW w:w="561" w:type="dxa"/>
          </w:tcPr>
          <w:p w:rsidR="00542339" w:rsidRPr="00C418AA" w:rsidRDefault="00542339"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tc>
      </w:tr>
      <w:tr w:rsidR="00542339" w:rsidTr="00C418AA">
        <w:tc>
          <w:tcPr>
            <w:cnfStyle w:val="001000000000" w:firstRow="0" w:lastRow="0" w:firstColumn="1" w:lastColumn="0" w:oddVBand="0" w:evenVBand="0" w:oddHBand="0" w:evenHBand="0" w:firstRowFirstColumn="0" w:firstRowLastColumn="0" w:lastRowFirstColumn="0" w:lastRowLastColumn="0"/>
            <w:tcW w:w="1128" w:type="dxa"/>
          </w:tcPr>
          <w:p w:rsidR="00542339" w:rsidRPr="00C418AA" w:rsidRDefault="00542339" w:rsidP="00542339">
            <w:pPr>
              <w:spacing w:line="360" w:lineRule="auto"/>
              <w:jc w:val="center"/>
              <w:rPr>
                <w:rFonts w:ascii="Times New Roman" w:eastAsia="Arial" w:hAnsi="Times New Roman" w:cs="Times New Roman"/>
                <w:sz w:val="20"/>
                <w:szCs w:val="20"/>
              </w:rPr>
            </w:pPr>
            <w:r w:rsidRPr="00C418AA">
              <w:rPr>
                <w:rFonts w:ascii="Times New Roman" w:eastAsia="Arial" w:hAnsi="Times New Roman" w:cs="Times New Roman"/>
                <w:sz w:val="20"/>
                <w:szCs w:val="20"/>
              </w:rPr>
              <w:t>Data Analysis</w:t>
            </w:r>
          </w:p>
        </w:tc>
        <w:tc>
          <w:tcPr>
            <w:tcW w:w="625" w:type="dxa"/>
          </w:tcPr>
          <w:p w:rsidR="00542339" w:rsidRPr="00C418AA" w:rsidRDefault="00542339" w:rsidP="005423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p>
        </w:tc>
        <w:tc>
          <w:tcPr>
            <w:tcW w:w="624" w:type="dxa"/>
          </w:tcPr>
          <w:p w:rsidR="00542339" w:rsidRPr="00C418AA" w:rsidRDefault="00542339" w:rsidP="005423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p>
        </w:tc>
        <w:tc>
          <w:tcPr>
            <w:tcW w:w="622" w:type="dxa"/>
          </w:tcPr>
          <w:p w:rsidR="00542339" w:rsidRPr="00C418AA" w:rsidRDefault="00542339" w:rsidP="005423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p>
        </w:tc>
        <w:tc>
          <w:tcPr>
            <w:tcW w:w="623" w:type="dxa"/>
          </w:tcPr>
          <w:p w:rsidR="00542339" w:rsidRPr="00C418AA" w:rsidRDefault="00542339" w:rsidP="005423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p>
        </w:tc>
        <w:tc>
          <w:tcPr>
            <w:tcW w:w="623" w:type="dxa"/>
          </w:tcPr>
          <w:p w:rsidR="00542339" w:rsidRPr="00C418AA" w:rsidRDefault="00542339" w:rsidP="005423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p>
        </w:tc>
        <w:tc>
          <w:tcPr>
            <w:tcW w:w="623" w:type="dxa"/>
          </w:tcPr>
          <w:p w:rsidR="00542339" w:rsidRPr="00C418AA" w:rsidRDefault="00542339" w:rsidP="005423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p>
        </w:tc>
        <w:tc>
          <w:tcPr>
            <w:tcW w:w="623" w:type="dxa"/>
          </w:tcPr>
          <w:p w:rsidR="00542339" w:rsidRPr="00C418AA" w:rsidRDefault="00542339" w:rsidP="005423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p>
        </w:tc>
        <w:tc>
          <w:tcPr>
            <w:tcW w:w="623" w:type="dxa"/>
          </w:tcPr>
          <w:p w:rsidR="00542339" w:rsidRPr="00C418AA" w:rsidRDefault="00542339" w:rsidP="005423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p>
        </w:tc>
        <w:tc>
          <w:tcPr>
            <w:tcW w:w="623" w:type="dxa"/>
          </w:tcPr>
          <w:p w:rsidR="00542339" w:rsidRPr="00C418AA" w:rsidRDefault="00C418AA" w:rsidP="005423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Pr>
                <w:rFonts w:ascii="Times New Roman" w:eastAsia="Arial" w:hAnsi="Times New Roman" w:cs="Times New Roman"/>
                <w:sz w:val="20"/>
                <w:szCs w:val="20"/>
              </w:rPr>
              <w:t>X</w:t>
            </w:r>
          </w:p>
        </w:tc>
        <w:tc>
          <w:tcPr>
            <w:tcW w:w="595" w:type="dxa"/>
          </w:tcPr>
          <w:p w:rsidR="00542339" w:rsidRPr="00C418AA" w:rsidRDefault="00C418AA" w:rsidP="005423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Pr>
                <w:rFonts w:ascii="Times New Roman" w:eastAsia="Arial" w:hAnsi="Times New Roman" w:cs="Times New Roman"/>
                <w:sz w:val="20"/>
                <w:szCs w:val="20"/>
              </w:rPr>
              <w:t>X</w:t>
            </w:r>
          </w:p>
        </w:tc>
        <w:tc>
          <w:tcPr>
            <w:tcW w:w="561" w:type="dxa"/>
          </w:tcPr>
          <w:p w:rsidR="00542339" w:rsidRPr="00C418AA" w:rsidRDefault="00C418AA" w:rsidP="005423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r>
              <w:rPr>
                <w:rFonts w:ascii="Times New Roman" w:eastAsia="Arial" w:hAnsi="Times New Roman" w:cs="Times New Roman"/>
                <w:sz w:val="20"/>
                <w:szCs w:val="20"/>
              </w:rPr>
              <w:t>X</w:t>
            </w:r>
          </w:p>
        </w:tc>
        <w:tc>
          <w:tcPr>
            <w:tcW w:w="561" w:type="dxa"/>
          </w:tcPr>
          <w:p w:rsidR="00542339" w:rsidRPr="00C418AA" w:rsidRDefault="00542339" w:rsidP="005423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p>
        </w:tc>
        <w:tc>
          <w:tcPr>
            <w:tcW w:w="561" w:type="dxa"/>
          </w:tcPr>
          <w:p w:rsidR="00542339" w:rsidRPr="00C418AA" w:rsidRDefault="00542339" w:rsidP="005423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p>
        </w:tc>
        <w:tc>
          <w:tcPr>
            <w:tcW w:w="561" w:type="dxa"/>
          </w:tcPr>
          <w:p w:rsidR="00542339" w:rsidRPr="00C418AA" w:rsidRDefault="00542339" w:rsidP="005423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20"/>
                <w:szCs w:val="20"/>
              </w:rPr>
            </w:pPr>
          </w:p>
        </w:tc>
      </w:tr>
      <w:tr w:rsidR="00542339" w:rsidTr="00C41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rsidR="00542339" w:rsidRPr="00C418AA" w:rsidRDefault="00542339" w:rsidP="00542339">
            <w:pPr>
              <w:spacing w:line="360" w:lineRule="auto"/>
              <w:jc w:val="center"/>
              <w:rPr>
                <w:rFonts w:ascii="Times New Roman" w:eastAsia="Arial" w:hAnsi="Times New Roman" w:cs="Times New Roman"/>
                <w:sz w:val="20"/>
                <w:szCs w:val="20"/>
              </w:rPr>
            </w:pPr>
            <w:proofErr w:type="spellStart"/>
            <w:r w:rsidRPr="00C418AA">
              <w:rPr>
                <w:rFonts w:ascii="Times New Roman" w:eastAsia="Arial" w:hAnsi="Times New Roman" w:cs="Times New Roman"/>
                <w:sz w:val="20"/>
                <w:szCs w:val="20"/>
              </w:rPr>
              <w:t>Interpre-tation</w:t>
            </w:r>
            <w:proofErr w:type="spellEnd"/>
          </w:p>
        </w:tc>
        <w:tc>
          <w:tcPr>
            <w:tcW w:w="625" w:type="dxa"/>
          </w:tcPr>
          <w:p w:rsidR="00542339" w:rsidRPr="00C418AA" w:rsidRDefault="00542339"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tc>
        <w:tc>
          <w:tcPr>
            <w:tcW w:w="624" w:type="dxa"/>
          </w:tcPr>
          <w:p w:rsidR="00542339" w:rsidRPr="00C418AA" w:rsidRDefault="00542339"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tc>
        <w:tc>
          <w:tcPr>
            <w:tcW w:w="622" w:type="dxa"/>
          </w:tcPr>
          <w:p w:rsidR="00542339" w:rsidRPr="00C418AA" w:rsidRDefault="00542339"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tc>
        <w:tc>
          <w:tcPr>
            <w:tcW w:w="623" w:type="dxa"/>
          </w:tcPr>
          <w:p w:rsidR="00542339" w:rsidRPr="00C418AA" w:rsidRDefault="00542339"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tc>
        <w:tc>
          <w:tcPr>
            <w:tcW w:w="623" w:type="dxa"/>
          </w:tcPr>
          <w:p w:rsidR="00542339" w:rsidRPr="00C418AA" w:rsidRDefault="00542339"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tc>
        <w:tc>
          <w:tcPr>
            <w:tcW w:w="623" w:type="dxa"/>
          </w:tcPr>
          <w:p w:rsidR="00542339" w:rsidRPr="00C418AA" w:rsidRDefault="00542339"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tc>
        <w:tc>
          <w:tcPr>
            <w:tcW w:w="623" w:type="dxa"/>
          </w:tcPr>
          <w:p w:rsidR="00542339" w:rsidRPr="00C418AA" w:rsidRDefault="00542339"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tc>
        <w:tc>
          <w:tcPr>
            <w:tcW w:w="623" w:type="dxa"/>
          </w:tcPr>
          <w:p w:rsidR="00542339" w:rsidRPr="00C418AA" w:rsidRDefault="00542339"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tc>
        <w:tc>
          <w:tcPr>
            <w:tcW w:w="623" w:type="dxa"/>
          </w:tcPr>
          <w:p w:rsidR="00542339" w:rsidRPr="00C418AA" w:rsidRDefault="00542339"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tc>
        <w:tc>
          <w:tcPr>
            <w:tcW w:w="595" w:type="dxa"/>
          </w:tcPr>
          <w:p w:rsidR="00542339" w:rsidRPr="00C418AA" w:rsidRDefault="00542339"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tc>
        <w:tc>
          <w:tcPr>
            <w:tcW w:w="561" w:type="dxa"/>
          </w:tcPr>
          <w:p w:rsidR="00542339" w:rsidRPr="00C418AA" w:rsidRDefault="00542339"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p>
        </w:tc>
        <w:tc>
          <w:tcPr>
            <w:tcW w:w="561" w:type="dxa"/>
          </w:tcPr>
          <w:p w:rsidR="00542339" w:rsidRPr="00C418AA" w:rsidRDefault="00C418AA"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Pr>
                <w:rFonts w:ascii="Times New Roman" w:eastAsia="Arial" w:hAnsi="Times New Roman" w:cs="Times New Roman"/>
                <w:sz w:val="20"/>
                <w:szCs w:val="20"/>
              </w:rPr>
              <w:t>X</w:t>
            </w:r>
          </w:p>
        </w:tc>
        <w:tc>
          <w:tcPr>
            <w:tcW w:w="561" w:type="dxa"/>
          </w:tcPr>
          <w:p w:rsidR="00542339" w:rsidRPr="00C418AA" w:rsidRDefault="00C418AA"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Pr>
                <w:rFonts w:ascii="Times New Roman" w:eastAsia="Arial" w:hAnsi="Times New Roman" w:cs="Times New Roman"/>
                <w:sz w:val="20"/>
                <w:szCs w:val="20"/>
              </w:rPr>
              <w:t>X</w:t>
            </w:r>
          </w:p>
        </w:tc>
        <w:tc>
          <w:tcPr>
            <w:tcW w:w="561" w:type="dxa"/>
          </w:tcPr>
          <w:p w:rsidR="00542339" w:rsidRPr="00C418AA" w:rsidRDefault="00C418AA" w:rsidP="005423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0"/>
                <w:szCs w:val="20"/>
              </w:rPr>
            </w:pPr>
            <w:r>
              <w:rPr>
                <w:rFonts w:ascii="Times New Roman" w:eastAsia="Arial" w:hAnsi="Times New Roman" w:cs="Times New Roman"/>
                <w:sz w:val="20"/>
                <w:szCs w:val="20"/>
              </w:rPr>
              <w:t>X</w:t>
            </w:r>
          </w:p>
        </w:tc>
      </w:tr>
    </w:tbl>
    <w:p w:rsidR="00542339" w:rsidRPr="00542339" w:rsidRDefault="00542339" w:rsidP="00542339">
      <w:pPr>
        <w:spacing w:after="0" w:line="360" w:lineRule="auto"/>
        <w:jc w:val="center"/>
        <w:rPr>
          <w:rFonts w:ascii="Times New Roman" w:eastAsia="Arial" w:hAnsi="Times New Roman" w:cs="Times New Roman"/>
          <w:sz w:val="24"/>
          <w:szCs w:val="24"/>
        </w:rPr>
      </w:pPr>
    </w:p>
    <w:p w:rsidR="007708E6" w:rsidRPr="00C418AA" w:rsidRDefault="007708E6" w:rsidP="00542339">
      <w:pPr>
        <w:pStyle w:val="ListParagraph"/>
        <w:numPr>
          <w:ilvl w:val="0"/>
          <w:numId w:val="4"/>
        </w:numPr>
        <w:spacing w:after="0" w:line="360" w:lineRule="auto"/>
        <w:rPr>
          <w:rFonts w:ascii="Times New Roman" w:eastAsia="Arial" w:hAnsi="Times New Roman" w:cs="Times New Roman"/>
          <w:b/>
          <w:sz w:val="24"/>
          <w:szCs w:val="24"/>
        </w:rPr>
      </w:pPr>
      <w:r w:rsidRPr="00542339">
        <w:rPr>
          <w:rFonts w:ascii="Times New Roman" w:eastAsia="Arial" w:hAnsi="Times New Roman" w:cs="Times New Roman"/>
          <w:b/>
          <w:sz w:val="24"/>
          <w:szCs w:val="24"/>
        </w:rPr>
        <w:t>Phase 1</w:t>
      </w:r>
      <w:r w:rsidR="00C418AA">
        <w:rPr>
          <w:rFonts w:ascii="Times New Roman" w:eastAsia="Arial" w:hAnsi="Times New Roman" w:cs="Times New Roman"/>
          <w:b/>
          <w:sz w:val="24"/>
          <w:szCs w:val="24"/>
        </w:rPr>
        <w:t xml:space="preserve"> – Data Collection</w:t>
      </w:r>
      <w:r w:rsidRPr="00542339">
        <w:rPr>
          <w:rFonts w:ascii="Times New Roman" w:eastAsia="Arial" w:hAnsi="Times New Roman" w:cs="Times New Roman"/>
          <w:b/>
          <w:sz w:val="24"/>
          <w:szCs w:val="24"/>
        </w:rPr>
        <w:t>:</w:t>
      </w:r>
      <w:r w:rsidR="00542339">
        <w:rPr>
          <w:rFonts w:ascii="Times New Roman" w:eastAsia="Arial" w:hAnsi="Times New Roman" w:cs="Times New Roman"/>
          <w:b/>
          <w:sz w:val="24"/>
          <w:szCs w:val="24"/>
        </w:rPr>
        <w:t xml:space="preserve"> </w:t>
      </w:r>
      <w:r w:rsidR="00542339">
        <w:rPr>
          <w:rFonts w:ascii="Times New Roman" w:eastAsia="Arial" w:hAnsi="Times New Roman" w:cs="Times New Roman"/>
          <w:sz w:val="24"/>
          <w:szCs w:val="24"/>
        </w:rPr>
        <w:t xml:space="preserve">In the first four weeks, we have </w:t>
      </w:r>
      <w:r w:rsidR="00C418AA">
        <w:rPr>
          <w:rFonts w:ascii="Times New Roman" w:eastAsia="Arial" w:hAnsi="Times New Roman" w:cs="Times New Roman"/>
          <w:sz w:val="24"/>
          <w:szCs w:val="24"/>
        </w:rPr>
        <w:t>planned the project and prepared the proposal. We have collected data from the City of Austin and assured consistency of projection and coordinate systems.</w:t>
      </w:r>
    </w:p>
    <w:p w:rsidR="00C418AA" w:rsidRPr="00C418AA" w:rsidRDefault="00C418AA" w:rsidP="00542339">
      <w:pPr>
        <w:pStyle w:val="ListParagraph"/>
        <w:numPr>
          <w:ilvl w:val="0"/>
          <w:numId w:val="4"/>
        </w:numPr>
        <w:spacing w:after="0" w:line="360" w:lineRule="auto"/>
        <w:rPr>
          <w:rFonts w:ascii="Times New Roman" w:eastAsia="Arial" w:hAnsi="Times New Roman" w:cs="Times New Roman"/>
          <w:b/>
          <w:sz w:val="24"/>
          <w:szCs w:val="24"/>
        </w:rPr>
      </w:pPr>
      <w:r>
        <w:rPr>
          <w:rFonts w:ascii="Times New Roman" w:eastAsia="Arial" w:hAnsi="Times New Roman" w:cs="Times New Roman"/>
          <w:b/>
          <w:sz w:val="24"/>
          <w:szCs w:val="24"/>
        </w:rPr>
        <w:t xml:space="preserve">Phase 2 – Processing: </w:t>
      </w:r>
      <w:r>
        <w:rPr>
          <w:rFonts w:ascii="Times New Roman" w:eastAsia="Arial" w:hAnsi="Times New Roman" w:cs="Times New Roman"/>
          <w:sz w:val="24"/>
          <w:szCs w:val="24"/>
        </w:rPr>
        <w:t>The second phase will involve conducting the 2006/2010 canopy and tree delivery overlay, calculating tree benefits for individual species and ACT Program trees as a whole, and extrapolating canopy cover to 2025.</w:t>
      </w:r>
    </w:p>
    <w:p w:rsidR="00C418AA" w:rsidRPr="00C418AA" w:rsidRDefault="00C418AA" w:rsidP="00542339">
      <w:pPr>
        <w:pStyle w:val="ListParagraph"/>
        <w:numPr>
          <w:ilvl w:val="0"/>
          <w:numId w:val="4"/>
        </w:numPr>
        <w:spacing w:after="0" w:line="360" w:lineRule="auto"/>
        <w:rPr>
          <w:rFonts w:ascii="Times New Roman" w:eastAsia="Arial" w:hAnsi="Times New Roman" w:cs="Times New Roman"/>
          <w:b/>
          <w:sz w:val="24"/>
          <w:szCs w:val="24"/>
        </w:rPr>
      </w:pPr>
      <w:r>
        <w:rPr>
          <w:rFonts w:ascii="Times New Roman" w:eastAsia="Arial" w:hAnsi="Times New Roman" w:cs="Times New Roman"/>
          <w:b/>
          <w:sz w:val="24"/>
          <w:szCs w:val="24"/>
        </w:rPr>
        <w:t xml:space="preserve">Phase 3 – Data Analysis: </w:t>
      </w:r>
      <w:r>
        <w:rPr>
          <w:rFonts w:ascii="Times New Roman" w:eastAsia="Arial" w:hAnsi="Times New Roman" w:cs="Times New Roman"/>
          <w:sz w:val="24"/>
          <w:szCs w:val="24"/>
        </w:rPr>
        <w:t>The third phase will consist of conducting significance testing of canopy growth and tree benefits</w:t>
      </w:r>
    </w:p>
    <w:p w:rsidR="00C418AA" w:rsidRPr="001760C0" w:rsidRDefault="00C418AA" w:rsidP="00542339">
      <w:pPr>
        <w:pStyle w:val="ListParagraph"/>
        <w:numPr>
          <w:ilvl w:val="0"/>
          <w:numId w:val="4"/>
        </w:numPr>
        <w:spacing w:after="0" w:line="360" w:lineRule="auto"/>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 xml:space="preserve">Phase 4 – Interpretation: </w:t>
      </w:r>
      <w:r>
        <w:rPr>
          <w:rFonts w:ascii="Times New Roman" w:eastAsia="Arial" w:hAnsi="Times New Roman" w:cs="Times New Roman"/>
          <w:sz w:val="24"/>
          <w:szCs w:val="24"/>
        </w:rPr>
        <w:t>The fourth phase will be dedicated to composing and compiling the map book and other final deliverables.</w:t>
      </w:r>
    </w:p>
    <w:p w:rsidR="001760C0" w:rsidRDefault="001760C0" w:rsidP="001760C0">
      <w:pPr>
        <w:spacing w:after="0" w:line="360" w:lineRule="auto"/>
        <w:rPr>
          <w:rFonts w:ascii="Times New Roman" w:eastAsia="Arial" w:hAnsi="Times New Roman" w:cs="Times New Roman"/>
          <w:b/>
          <w:sz w:val="24"/>
          <w:szCs w:val="24"/>
        </w:rPr>
      </w:pPr>
    </w:p>
    <w:p w:rsidR="001760C0" w:rsidRPr="00DB3334" w:rsidRDefault="001760C0" w:rsidP="001760C0">
      <w:pPr>
        <w:spacing w:after="0" w:line="360" w:lineRule="auto"/>
        <w:rPr>
          <w:rFonts w:ascii="Arial" w:eastAsia="Arial" w:hAnsi="Arial" w:cs="Arial"/>
          <w:sz w:val="24"/>
          <w:szCs w:val="24"/>
        </w:rPr>
      </w:pPr>
      <w:r w:rsidRPr="00DB3334">
        <w:rPr>
          <w:rFonts w:ascii="Arial" w:eastAsia="Arial" w:hAnsi="Arial" w:cs="Arial"/>
          <w:sz w:val="24"/>
          <w:szCs w:val="24"/>
        </w:rPr>
        <w:t xml:space="preserve">2.7 </w:t>
      </w:r>
      <w:r w:rsidR="00DB3334" w:rsidRPr="00DB3334">
        <w:rPr>
          <w:rFonts w:ascii="Arial" w:eastAsia="Arial" w:hAnsi="Arial" w:cs="Arial"/>
          <w:sz w:val="24"/>
          <w:szCs w:val="24"/>
        </w:rPr>
        <w:t>FINAL DELIVERABLES</w:t>
      </w:r>
    </w:p>
    <w:p w:rsidR="001760C0" w:rsidRDefault="001760C0" w:rsidP="001760C0">
      <w:pPr>
        <w:spacing w:after="0" w:line="360" w:lineRule="auto"/>
        <w:rPr>
          <w:rFonts w:ascii="Times New Roman" w:eastAsia="Arial" w:hAnsi="Times New Roman" w:cs="Times New Roman"/>
          <w:b/>
          <w:sz w:val="24"/>
          <w:szCs w:val="24"/>
        </w:rPr>
      </w:pPr>
    </w:p>
    <w:p w:rsidR="001760C0" w:rsidRDefault="001760C0" w:rsidP="001760C0">
      <w:pPr>
        <w:spacing w:after="0" w:line="36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Final deliverables to the City of Austin Forestry Division will include:</w:t>
      </w:r>
    </w:p>
    <w:p w:rsidR="001760C0" w:rsidRDefault="001760C0" w:rsidP="001760C0">
      <w:pPr>
        <w:pStyle w:val="ListParagraph"/>
        <w:numPr>
          <w:ilvl w:val="0"/>
          <w:numId w:val="5"/>
        </w:num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Written report on the efficacy of the ACT Program</w:t>
      </w:r>
    </w:p>
    <w:p w:rsidR="001760C0" w:rsidRDefault="001760C0" w:rsidP="001760C0">
      <w:pPr>
        <w:pStyle w:val="ListParagraph"/>
        <w:numPr>
          <w:ilvl w:val="0"/>
          <w:numId w:val="5"/>
        </w:num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A </w:t>
      </w:r>
      <w:r w:rsidR="00DB3334">
        <w:rPr>
          <w:rFonts w:ascii="Times New Roman" w:eastAsia="Arial" w:hAnsi="Times New Roman" w:cs="Times New Roman"/>
          <w:sz w:val="24"/>
          <w:szCs w:val="24"/>
        </w:rPr>
        <w:t xml:space="preserve">.pdf </w:t>
      </w:r>
      <w:r>
        <w:rPr>
          <w:rFonts w:ascii="Times New Roman" w:eastAsia="Arial" w:hAnsi="Times New Roman" w:cs="Times New Roman"/>
          <w:sz w:val="24"/>
          <w:szCs w:val="24"/>
        </w:rPr>
        <w:t>map book displaying</w:t>
      </w:r>
    </w:p>
    <w:p w:rsidR="001760C0" w:rsidRDefault="00DB3334" w:rsidP="001760C0">
      <w:pPr>
        <w:pStyle w:val="ListParagraph"/>
        <w:numPr>
          <w:ilvl w:val="1"/>
          <w:numId w:val="5"/>
        </w:num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Study area with neighborhood boundaries</w:t>
      </w:r>
    </w:p>
    <w:p w:rsidR="00DB3334" w:rsidRDefault="00DB3334" w:rsidP="001760C0">
      <w:pPr>
        <w:pStyle w:val="ListParagraph"/>
        <w:numPr>
          <w:ilvl w:val="1"/>
          <w:numId w:val="5"/>
        </w:num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2006-2010 Overlay and visual comparison with tree delivery locations and percentage growth</w:t>
      </w:r>
    </w:p>
    <w:p w:rsidR="00DB3334" w:rsidRDefault="00DB3334" w:rsidP="001760C0">
      <w:pPr>
        <w:pStyle w:val="ListParagraph"/>
        <w:numPr>
          <w:ilvl w:val="1"/>
          <w:numId w:val="5"/>
        </w:num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Total number of trees delivered to Austin residents within the study area</w:t>
      </w:r>
    </w:p>
    <w:p w:rsidR="00DB3334" w:rsidRDefault="00DB3334" w:rsidP="001760C0">
      <w:pPr>
        <w:pStyle w:val="ListParagraph"/>
        <w:numPr>
          <w:ilvl w:val="1"/>
          <w:numId w:val="5"/>
        </w:num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Maps of carbon sequestration (lbs.) and energy conservation (kW h) for the year of 2015 represented in graduated color by parcel (1 map per benefit per neighborhood)</w:t>
      </w:r>
    </w:p>
    <w:p w:rsidR="00DB3334" w:rsidRDefault="00DB3334" w:rsidP="001760C0">
      <w:pPr>
        <w:pStyle w:val="ListParagraph"/>
        <w:numPr>
          <w:ilvl w:val="1"/>
          <w:numId w:val="5"/>
        </w:num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Anticipated canopy growth to 2025 (sq. ft.)</w:t>
      </w:r>
    </w:p>
    <w:p w:rsidR="00553C78" w:rsidRPr="00553C78" w:rsidRDefault="00DB3334" w:rsidP="00553C78">
      <w:pPr>
        <w:pStyle w:val="ListParagraph"/>
        <w:numPr>
          <w:ilvl w:val="1"/>
          <w:numId w:val="5"/>
        </w:num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Results of significance testing in charts and figures</w:t>
      </w:r>
    </w:p>
    <w:p w:rsidR="00553C78" w:rsidRDefault="00553C78" w:rsidP="00553C78">
      <w:pPr>
        <w:pStyle w:val="ListParagraph"/>
        <w:numPr>
          <w:ilvl w:val="0"/>
          <w:numId w:val="5"/>
        </w:num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Geodatabase of all data and analysis outcomes</w:t>
      </w:r>
    </w:p>
    <w:p w:rsidR="00553C78" w:rsidRDefault="00553C78" w:rsidP="00553C78">
      <w:pPr>
        <w:pStyle w:val="ListParagraph"/>
        <w:numPr>
          <w:ilvl w:val="0"/>
          <w:numId w:val="5"/>
        </w:num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Outcomes of significance testing in .</w:t>
      </w:r>
      <w:proofErr w:type="spellStart"/>
      <w:r>
        <w:rPr>
          <w:rFonts w:ascii="Times New Roman" w:eastAsia="Arial" w:hAnsi="Times New Roman" w:cs="Times New Roman"/>
          <w:sz w:val="24"/>
          <w:szCs w:val="24"/>
        </w:rPr>
        <w:t>docx</w:t>
      </w:r>
      <w:proofErr w:type="spellEnd"/>
      <w:r>
        <w:rPr>
          <w:rFonts w:ascii="Times New Roman" w:eastAsia="Arial" w:hAnsi="Times New Roman" w:cs="Times New Roman"/>
          <w:sz w:val="24"/>
          <w:szCs w:val="24"/>
        </w:rPr>
        <w:t xml:space="preserve"> and .</w:t>
      </w:r>
      <w:proofErr w:type="spellStart"/>
      <w:r>
        <w:rPr>
          <w:rFonts w:ascii="Times New Roman" w:eastAsia="Arial" w:hAnsi="Times New Roman" w:cs="Times New Roman"/>
          <w:sz w:val="24"/>
          <w:szCs w:val="24"/>
        </w:rPr>
        <w:t>xlsx</w:t>
      </w:r>
      <w:proofErr w:type="spellEnd"/>
    </w:p>
    <w:p w:rsidR="00553C78" w:rsidRPr="00553C78" w:rsidRDefault="00553C78" w:rsidP="00553C78">
      <w:pPr>
        <w:pStyle w:val="ListParagraph"/>
        <w:numPr>
          <w:ilvl w:val="0"/>
          <w:numId w:val="5"/>
        </w:num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Poster in .</w:t>
      </w:r>
      <w:proofErr w:type="spellStart"/>
      <w:r>
        <w:rPr>
          <w:rFonts w:ascii="Times New Roman" w:eastAsia="Arial" w:hAnsi="Times New Roman" w:cs="Times New Roman"/>
          <w:sz w:val="24"/>
          <w:szCs w:val="24"/>
        </w:rPr>
        <w:t>pptx</w:t>
      </w:r>
      <w:bookmarkStart w:id="0" w:name="_GoBack"/>
      <w:bookmarkEnd w:id="0"/>
      <w:proofErr w:type="spellEnd"/>
    </w:p>
    <w:p w:rsidR="00DB3334" w:rsidRDefault="00DB3334" w:rsidP="00DB3334">
      <w:pPr>
        <w:spacing w:after="0" w:line="360" w:lineRule="auto"/>
        <w:rPr>
          <w:rFonts w:ascii="Times New Roman" w:eastAsia="Arial" w:hAnsi="Times New Roman" w:cs="Times New Roman"/>
          <w:sz w:val="24"/>
          <w:szCs w:val="24"/>
        </w:rPr>
      </w:pPr>
    </w:p>
    <w:p w:rsidR="00C418AA" w:rsidRPr="001760C0" w:rsidRDefault="001760C0" w:rsidP="00C418AA">
      <w:pPr>
        <w:spacing w:after="0" w:line="360" w:lineRule="auto"/>
        <w:rPr>
          <w:rFonts w:ascii="Arial" w:eastAsia="Arial" w:hAnsi="Arial" w:cs="Arial"/>
          <w:b/>
          <w:sz w:val="24"/>
          <w:szCs w:val="24"/>
        </w:rPr>
      </w:pPr>
      <w:r w:rsidRPr="001760C0">
        <w:rPr>
          <w:rFonts w:ascii="Arial" w:eastAsia="Arial" w:hAnsi="Arial" w:cs="Arial"/>
          <w:b/>
          <w:sz w:val="24"/>
          <w:szCs w:val="24"/>
        </w:rPr>
        <w:t>3</w:t>
      </w:r>
      <w:r w:rsidR="00DB3334">
        <w:rPr>
          <w:rFonts w:ascii="Arial" w:eastAsia="Arial" w:hAnsi="Arial" w:cs="Arial"/>
          <w:b/>
          <w:sz w:val="24"/>
          <w:szCs w:val="24"/>
        </w:rPr>
        <w:t>.</w:t>
      </w:r>
      <w:r w:rsidR="00C418AA" w:rsidRPr="001760C0">
        <w:rPr>
          <w:rFonts w:ascii="Arial" w:eastAsia="Arial" w:hAnsi="Arial" w:cs="Arial"/>
          <w:b/>
          <w:sz w:val="24"/>
          <w:szCs w:val="24"/>
        </w:rPr>
        <w:t xml:space="preserve"> CONCLUSION</w:t>
      </w:r>
    </w:p>
    <w:p w:rsidR="00C418AA" w:rsidRDefault="00C418AA" w:rsidP="00C418AA">
      <w:pPr>
        <w:spacing w:after="0" w:line="360" w:lineRule="auto"/>
        <w:rPr>
          <w:rFonts w:ascii="Arial" w:eastAsia="Arial" w:hAnsi="Arial" w:cs="Arial"/>
          <w:sz w:val="24"/>
          <w:szCs w:val="24"/>
        </w:rPr>
      </w:pPr>
    </w:p>
    <w:p w:rsidR="001760C0" w:rsidRDefault="00E9144A" w:rsidP="001760C0">
      <w:pPr>
        <w:spacing w:after="0" w:line="36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 xml:space="preserve">As Austin grows, so does the threat that UHI island effects pose to its residents. </w:t>
      </w:r>
      <w:r w:rsidR="001B29B0">
        <w:rPr>
          <w:rFonts w:ascii="Times New Roman" w:eastAsia="Arial" w:hAnsi="Times New Roman" w:cs="Times New Roman"/>
          <w:sz w:val="24"/>
          <w:szCs w:val="24"/>
        </w:rPr>
        <w:t xml:space="preserve">With this study, Green City </w:t>
      </w:r>
      <w:proofErr w:type="spellStart"/>
      <w:r w:rsidR="001B29B0">
        <w:rPr>
          <w:rFonts w:ascii="Times New Roman" w:eastAsia="Arial" w:hAnsi="Times New Roman" w:cs="Times New Roman"/>
          <w:sz w:val="24"/>
          <w:szCs w:val="24"/>
        </w:rPr>
        <w:t>GeoTech</w:t>
      </w:r>
      <w:proofErr w:type="spellEnd"/>
      <w:r w:rsidR="001B29B0">
        <w:rPr>
          <w:rFonts w:ascii="Times New Roman" w:eastAsia="Arial" w:hAnsi="Times New Roman" w:cs="Times New Roman"/>
          <w:sz w:val="24"/>
          <w:szCs w:val="24"/>
        </w:rPr>
        <w:t xml:space="preserve"> aims to evaluate the effectiveness of the ACT Program based on</w:t>
      </w:r>
      <w:r>
        <w:rPr>
          <w:rFonts w:ascii="Times New Roman" w:eastAsia="Arial" w:hAnsi="Times New Roman" w:cs="Times New Roman"/>
          <w:sz w:val="24"/>
          <w:szCs w:val="24"/>
        </w:rPr>
        <w:t xml:space="preserve"> 1)</w:t>
      </w:r>
      <w:r w:rsidR="001B29B0">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the significance of tree canopy growth and the resulting increase of carbon sequestration in live biomass and electrical energy conservation through reduced demands on air conditioning and 2) to project the potential tree canopy growth as residents nurture and maintain the trees they have planted on their property. </w:t>
      </w:r>
      <w:r w:rsidR="001760C0">
        <w:rPr>
          <w:rFonts w:ascii="Times New Roman" w:eastAsia="Arial" w:hAnsi="Times New Roman" w:cs="Times New Roman"/>
          <w:sz w:val="24"/>
          <w:szCs w:val="24"/>
        </w:rPr>
        <w:t>We</w:t>
      </w:r>
      <w:r>
        <w:rPr>
          <w:rFonts w:ascii="Times New Roman" w:eastAsia="Arial" w:hAnsi="Times New Roman" w:cs="Times New Roman"/>
          <w:sz w:val="24"/>
          <w:szCs w:val="24"/>
        </w:rPr>
        <w:t xml:space="preserve"> expect to find from its study that the urban tree canopy’s mitigation of </w:t>
      </w:r>
      <w:r w:rsidR="001760C0">
        <w:rPr>
          <w:rFonts w:ascii="Times New Roman" w:eastAsia="Arial" w:hAnsi="Times New Roman" w:cs="Times New Roman"/>
          <w:sz w:val="24"/>
          <w:szCs w:val="24"/>
        </w:rPr>
        <w:t xml:space="preserve">UHI effects is significant and will be so in the future. Green City </w:t>
      </w:r>
      <w:proofErr w:type="spellStart"/>
      <w:r w:rsidR="001760C0">
        <w:rPr>
          <w:rFonts w:ascii="Times New Roman" w:eastAsia="Arial" w:hAnsi="Times New Roman" w:cs="Times New Roman"/>
          <w:sz w:val="24"/>
          <w:szCs w:val="24"/>
        </w:rPr>
        <w:t>GeoTech’s</w:t>
      </w:r>
      <w:proofErr w:type="spellEnd"/>
      <w:r w:rsidR="001760C0">
        <w:rPr>
          <w:rFonts w:ascii="Times New Roman" w:eastAsia="Arial" w:hAnsi="Times New Roman" w:cs="Times New Roman"/>
          <w:sz w:val="24"/>
          <w:szCs w:val="24"/>
        </w:rPr>
        <w:t xml:space="preserve"> </w:t>
      </w:r>
      <w:r w:rsidR="001760C0">
        <w:rPr>
          <w:rFonts w:ascii="Times New Roman" w:eastAsia="Arial" w:hAnsi="Times New Roman" w:cs="Times New Roman"/>
          <w:sz w:val="24"/>
          <w:szCs w:val="24"/>
        </w:rPr>
        <w:lastRenderedPageBreak/>
        <w:t>ultimate goal is to provide information that helps the City of Austin Forestry Division to make important decisions about its urban forestry efforts.</w:t>
      </w:r>
    </w:p>
    <w:p w:rsidR="00A17C0C" w:rsidRDefault="00A17C0C" w:rsidP="001760C0">
      <w:pPr>
        <w:spacing w:after="0" w:line="360" w:lineRule="auto"/>
        <w:ind w:firstLine="720"/>
        <w:rPr>
          <w:rFonts w:ascii="Times New Roman" w:eastAsia="Arial" w:hAnsi="Times New Roman" w:cs="Times New Roman"/>
          <w:sz w:val="24"/>
          <w:szCs w:val="24"/>
        </w:rPr>
      </w:pPr>
    </w:p>
    <w:p w:rsidR="00A17C0C" w:rsidRDefault="00A17C0C" w:rsidP="001760C0">
      <w:pPr>
        <w:spacing w:after="0" w:line="360" w:lineRule="auto"/>
        <w:ind w:firstLine="720"/>
        <w:rPr>
          <w:rFonts w:ascii="Times New Roman" w:eastAsia="Arial" w:hAnsi="Times New Roman" w:cs="Times New Roman"/>
          <w:sz w:val="24"/>
          <w:szCs w:val="24"/>
        </w:rPr>
      </w:pPr>
    </w:p>
    <w:p w:rsidR="00A17C0C" w:rsidRDefault="00A17C0C" w:rsidP="00A17C0C">
      <w:pPr>
        <w:spacing w:after="0" w:line="360" w:lineRule="auto"/>
        <w:rPr>
          <w:rFonts w:ascii="Arial" w:eastAsia="Arial" w:hAnsi="Arial" w:cs="Arial"/>
          <w:b/>
          <w:sz w:val="24"/>
          <w:szCs w:val="24"/>
        </w:rPr>
      </w:pPr>
      <w:r>
        <w:rPr>
          <w:rFonts w:ascii="Arial" w:eastAsia="Arial" w:hAnsi="Arial" w:cs="Arial"/>
          <w:b/>
          <w:sz w:val="24"/>
          <w:szCs w:val="24"/>
        </w:rPr>
        <w:t>4. REFERENCES</w:t>
      </w:r>
    </w:p>
    <w:p w:rsidR="00A17C0C" w:rsidRDefault="00A17C0C" w:rsidP="00A17C0C">
      <w:pPr>
        <w:spacing w:after="0" w:line="360" w:lineRule="auto"/>
        <w:rPr>
          <w:rFonts w:ascii="Arial" w:eastAsia="Arial" w:hAnsi="Arial" w:cs="Arial"/>
          <w:b/>
          <w:sz w:val="24"/>
          <w:szCs w:val="24"/>
        </w:rPr>
      </w:pPr>
    </w:p>
    <w:p w:rsidR="00A17C0C" w:rsidRDefault="007523AF" w:rsidP="00C948FC">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Akbari, H. 2002. </w:t>
      </w:r>
      <w:r w:rsidR="00EE7C9A">
        <w:rPr>
          <w:rFonts w:ascii="Times New Roman" w:eastAsia="Arial" w:hAnsi="Times New Roman" w:cs="Times New Roman"/>
          <w:sz w:val="24"/>
          <w:szCs w:val="24"/>
        </w:rPr>
        <w:t>Shade T</w:t>
      </w:r>
      <w:r>
        <w:rPr>
          <w:rFonts w:ascii="Times New Roman" w:eastAsia="Arial" w:hAnsi="Times New Roman" w:cs="Times New Roman"/>
          <w:sz w:val="24"/>
          <w:szCs w:val="24"/>
        </w:rPr>
        <w:t xml:space="preserve">rees </w:t>
      </w:r>
      <w:r w:rsidR="00EE7C9A">
        <w:rPr>
          <w:rFonts w:ascii="Times New Roman" w:eastAsia="Arial" w:hAnsi="Times New Roman" w:cs="Times New Roman"/>
          <w:sz w:val="24"/>
          <w:szCs w:val="24"/>
        </w:rPr>
        <w:t>Reduce B</w:t>
      </w:r>
      <w:r>
        <w:rPr>
          <w:rFonts w:ascii="Times New Roman" w:eastAsia="Arial" w:hAnsi="Times New Roman" w:cs="Times New Roman"/>
          <w:sz w:val="24"/>
          <w:szCs w:val="24"/>
        </w:rPr>
        <w:t xml:space="preserve">uilding </w:t>
      </w:r>
      <w:r w:rsidR="00EE7C9A">
        <w:rPr>
          <w:rFonts w:ascii="Times New Roman" w:eastAsia="Arial" w:hAnsi="Times New Roman" w:cs="Times New Roman"/>
          <w:sz w:val="24"/>
          <w:szCs w:val="24"/>
        </w:rPr>
        <w:t>Energy Use and CO</w:t>
      </w:r>
      <w:r w:rsidR="00EE7C9A" w:rsidRPr="00612677">
        <w:rPr>
          <w:rFonts w:ascii="Times New Roman" w:eastAsia="Arial" w:hAnsi="Times New Roman" w:cs="Times New Roman"/>
          <w:sz w:val="24"/>
          <w:szCs w:val="24"/>
          <w:vertAlign w:val="subscript"/>
        </w:rPr>
        <w:t>2</w:t>
      </w:r>
      <w:r w:rsidR="00EE7C9A">
        <w:rPr>
          <w:rFonts w:ascii="Times New Roman" w:eastAsia="Arial" w:hAnsi="Times New Roman" w:cs="Times New Roman"/>
          <w:sz w:val="24"/>
          <w:szCs w:val="24"/>
        </w:rPr>
        <w:t xml:space="preserve"> Emissions from Power P</w:t>
      </w:r>
      <w:r>
        <w:rPr>
          <w:rFonts w:ascii="Times New Roman" w:eastAsia="Arial" w:hAnsi="Times New Roman" w:cs="Times New Roman"/>
          <w:sz w:val="24"/>
          <w:szCs w:val="24"/>
        </w:rPr>
        <w:t xml:space="preserve">lants. </w:t>
      </w:r>
      <w:r w:rsidRPr="00612677">
        <w:rPr>
          <w:rFonts w:ascii="Times New Roman" w:eastAsia="Arial" w:hAnsi="Times New Roman" w:cs="Times New Roman"/>
          <w:i/>
          <w:sz w:val="24"/>
          <w:szCs w:val="24"/>
        </w:rPr>
        <w:t>Environmental Pollution</w:t>
      </w:r>
      <w:r>
        <w:rPr>
          <w:rFonts w:ascii="Times New Roman" w:eastAsia="Arial" w:hAnsi="Times New Roman" w:cs="Times New Roman"/>
          <w:sz w:val="24"/>
          <w:szCs w:val="24"/>
        </w:rPr>
        <w:t xml:space="preserve"> 116: S119-S126.</w:t>
      </w:r>
    </w:p>
    <w:p w:rsidR="007523AF" w:rsidRDefault="007523AF" w:rsidP="00C948FC">
      <w:pPr>
        <w:spacing w:after="0" w:line="360" w:lineRule="auto"/>
        <w:rPr>
          <w:rFonts w:ascii="Times New Roman" w:eastAsia="Arial" w:hAnsi="Times New Roman" w:cs="Times New Roman"/>
          <w:sz w:val="24"/>
          <w:szCs w:val="24"/>
        </w:rPr>
      </w:pPr>
    </w:p>
    <w:p w:rsidR="007523AF" w:rsidRDefault="007523AF" w:rsidP="00C948FC">
      <w:pPr>
        <w:spacing w:after="0" w:line="360" w:lineRule="auto"/>
        <w:rPr>
          <w:rFonts w:ascii="Times New Roman" w:eastAsia="Arial" w:hAnsi="Times New Roman" w:cs="Times New Roman"/>
          <w:sz w:val="24"/>
          <w:szCs w:val="24"/>
        </w:rPr>
      </w:pPr>
      <w:proofErr w:type="spellStart"/>
      <w:proofErr w:type="gramStart"/>
      <w:r>
        <w:rPr>
          <w:rFonts w:ascii="Times New Roman" w:eastAsia="Arial" w:hAnsi="Times New Roman" w:cs="Times New Roman"/>
          <w:sz w:val="24"/>
          <w:szCs w:val="24"/>
        </w:rPr>
        <w:t>Bertolo</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L</w:t>
      </w:r>
      <w:r>
        <w:rPr>
          <w:rFonts w:ascii="Adobe Caslon Pro" w:eastAsia="Arial" w:hAnsi="Adobe Caslon Pro" w:cs="Times New Roman"/>
          <w:sz w:val="24"/>
          <w:szCs w:val="24"/>
        </w:rPr>
        <w:t>í</w:t>
      </w:r>
      <w:r>
        <w:rPr>
          <w:rFonts w:ascii="Times New Roman" w:eastAsia="Arial" w:hAnsi="Times New Roman" w:cs="Times New Roman"/>
          <w:sz w:val="24"/>
          <w:szCs w:val="24"/>
        </w:rPr>
        <w:t>dia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Sanches</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Rozely</w:t>
      </w:r>
      <w:proofErr w:type="spellEnd"/>
      <w:r>
        <w:rPr>
          <w:rFonts w:ascii="Times New Roman" w:eastAsia="Arial" w:hAnsi="Times New Roman" w:cs="Times New Roman"/>
          <w:sz w:val="24"/>
          <w:szCs w:val="24"/>
        </w:rPr>
        <w:t xml:space="preserve"> Ferreira dos Santos, Pilar Mart</w:t>
      </w:r>
      <w:r>
        <w:rPr>
          <w:rFonts w:ascii="Adobe Caslon Pro" w:eastAsia="Arial" w:hAnsi="Adobe Caslon Pro" w:cs="Times New Roman"/>
          <w:sz w:val="24"/>
          <w:szCs w:val="24"/>
        </w:rPr>
        <w:t>í</w:t>
      </w:r>
      <w:r>
        <w:rPr>
          <w:rFonts w:ascii="Times New Roman" w:eastAsia="Arial" w:hAnsi="Times New Roman" w:cs="Times New Roman"/>
          <w:sz w:val="24"/>
          <w:szCs w:val="24"/>
        </w:rPr>
        <w:t xml:space="preserve">n de Agar, and Carlos </w:t>
      </w:r>
      <w:proofErr w:type="spellStart"/>
      <w:r>
        <w:rPr>
          <w:rFonts w:ascii="Times New Roman" w:eastAsia="Arial" w:hAnsi="Times New Roman" w:cs="Times New Roman"/>
          <w:sz w:val="24"/>
          <w:szCs w:val="24"/>
        </w:rPr>
        <w:t>Thom</w:t>
      </w:r>
      <w:r>
        <w:rPr>
          <w:rFonts w:ascii="Adobe Caslon Pro" w:eastAsia="Arial" w:hAnsi="Adobe Caslon Pro" w:cs="Times New Roman"/>
          <w:sz w:val="24"/>
          <w:szCs w:val="24"/>
        </w:rPr>
        <w:t>á</w:t>
      </w:r>
      <w:r>
        <w:rPr>
          <w:rFonts w:ascii="Times New Roman" w:eastAsia="Arial" w:hAnsi="Times New Roman" w:cs="Times New Roman"/>
          <w:sz w:val="24"/>
          <w:szCs w:val="24"/>
        </w:rPr>
        <w:t>s</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L</w:t>
      </w:r>
      <w:r>
        <w:rPr>
          <w:rFonts w:ascii="Adobe Caslon Pro" w:eastAsia="Arial" w:hAnsi="Adobe Caslon Pro" w:cs="Times New Roman"/>
          <w:sz w:val="24"/>
          <w:szCs w:val="24"/>
        </w:rPr>
        <w:t>ó</w:t>
      </w:r>
      <w:r>
        <w:rPr>
          <w:rFonts w:ascii="Times New Roman" w:eastAsia="Arial" w:hAnsi="Times New Roman" w:cs="Times New Roman"/>
          <w:sz w:val="24"/>
          <w:szCs w:val="24"/>
        </w:rPr>
        <w:t>pes</w:t>
      </w:r>
      <w:proofErr w:type="spellEnd"/>
      <w:r>
        <w:rPr>
          <w:rFonts w:ascii="Times New Roman" w:eastAsia="Arial" w:hAnsi="Times New Roman" w:cs="Times New Roman"/>
          <w:sz w:val="24"/>
          <w:szCs w:val="24"/>
        </w:rPr>
        <w:t xml:space="preserve"> de Pablo.</w:t>
      </w:r>
      <w:proofErr w:type="gramEnd"/>
      <w:r>
        <w:rPr>
          <w:rFonts w:ascii="Times New Roman" w:eastAsia="Arial" w:hAnsi="Times New Roman" w:cs="Times New Roman"/>
          <w:sz w:val="24"/>
          <w:szCs w:val="24"/>
        </w:rPr>
        <w:t xml:space="preserve"> 2015. </w:t>
      </w:r>
      <w:r w:rsidR="00EE7C9A">
        <w:rPr>
          <w:rFonts w:ascii="Times New Roman" w:eastAsia="Arial" w:hAnsi="Times New Roman" w:cs="Times New Roman"/>
          <w:sz w:val="24"/>
          <w:szCs w:val="24"/>
        </w:rPr>
        <w:t>Land-U</w:t>
      </w:r>
      <w:r>
        <w:rPr>
          <w:rFonts w:ascii="Times New Roman" w:eastAsia="Arial" w:hAnsi="Times New Roman" w:cs="Times New Roman"/>
          <w:sz w:val="24"/>
          <w:szCs w:val="24"/>
        </w:rPr>
        <w:t xml:space="preserve">se </w:t>
      </w:r>
      <w:r w:rsidR="00EE7C9A">
        <w:rPr>
          <w:rFonts w:ascii="Times New Roman" w:eastAsia="Arial" w:hAnsi="Times New Roman" w:cs="Times New Roman"/>
          <w:sz w:val="24"/>
          <w:szCs w:val="24"/>
        </w:rPr>
        <w:t xml:space="preserve">Changes Assessed by Overlay or Mosaic Methods: Which Method is </w:t>
      </w:r>
      <w:proofErr w:type="gramStart"/>
      <w:r w:rsidR="00EE7C9A">
        <w:rPr>
          <w:rFonts w:ascii="Times New Roman" w:eastAsia="Arial" w:hAnsi="Times New Roman" w:cs="Times New Roman"/>
          <w:sz w:val="24"/>
          <w:szCs w:val="24"/>
        </w:rPr>
        <w:t>Best</w:t>
      </w:r>
      <w:proofErr w:type="gramEnd"/>
      <w:r w:rsidR="00EE7C9A">
        <w:rPr>
          <w:rFonts w:ascii="Times New Roman" w:eastAsia="Arial" w:hAnsi="Times New Roman" w:cs="Times New Roman"/>
          <w:sz w:val="24"/>
          <w:szCs w:val="24"/>
        </w:rPr>
        <w:t xml:space="preserve"> for Management P</w:t>
      </w:r>
      <w:r>
        <w:rPr>
          <w:rFonts w:ascii="Times New Roman" w:eastAsia="Arial" w:hAnsi="Times New Roman" w:cs="Times New Roman"/>
          <w:sz w:val="24"/>
          <w:szCs w:val="24"/>
        </w:rPr>
        <w:t xml:space="preserve">lanning? </w:t>
      </w:r>
      <w:r w:rsidRPr="00612677">
        <w:rPr>
          <w:rFonts w:ascii="Times New Roman" w:eastAsia="Arial" w:hAnsi="Times New Roman" w:cs="Times New Roman"/>
          <w:i/>
          <w:sz w:val="24"/>
          <w:szCs w:val="24"/>
        </w:rPr>
        <w:t>Ecological Indicators</w:t>
      </w:r>
      <w:r>
        <w:rPr>
          <w:rFonts w:ascii="Times New Roman" w:eastAsia="Arial" w:hAnsi="Times New Roman" w:cs="Times New Roman"/>
          <w:sz w:val="24"/>
          <w:szCs w:val="24"/>
        </w:rPr>
        <w:t xml:space="preserve"> 55: 32-43.</w:t>
      </w:r>
    </w:p>
    <w:p w:rsidR="007523AF" w:rsidRDefault="007523AF" w:rsidP="00C948FC">
      <w:pPr>
        <w:spacing w:after="0" w:line="360" w:lineRule="auto"/>
        <w:rPr>
          <w:rFonts w:ascii="Times New Roman" w:eastAsia="Arial" w:hAnsi="Times New Roman" w:cs="Times New Roman"/>
          <w:sz w:val="24"/>
          <w:szCs w:val="24"/>
        </w:rPr>
      </w:pPr>
    </w:p>
    <w:p w:rsidR="007523AF" w:rsidRDefault="00EE7C9A" w:rsidP="00C948F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McPherson, E. Gregory, Simpson, James R., Xiao, </w:t>
      </w:r>
      <w:proofErr w:type="spellStart"/>
      <w:r>
        <w:rPr>
          <w:rFonts w:ascii="Times New Roman" w:hAnsi="Times New Roman" w:cs="Times New Roman"/>
          <w:sz w:val="24"/>
          <w:szCs w:val="24"/>
        </w:rPr>
        <w:t>Qingfu</w:t>
      </w:r>
      <w:proofErr w:type="spellEnd"/>
      <w:r>
        <w:rPr>
          <w:rFonts w:ascii="Times New Roman" w:hAnsi="Times New Roman" w:cs="Times New Roman"/>
          <w:sz w:val="24"/>
          <w:szCs w:val="24"/>
        </w:rPr>
        <w:t>, and</w:t>
      </w:r>
      <w:r w:rsidR="007523AF" w:rsidRPr="007523AF">
        <w:rPr>
          <w:rFonts w:ascii="Times New Roman" w:hAnsi="Times New Roman" w:cs="Times New Roman"/>
          <w:sz w:val="24"/>
          <w:szCs w:val="24"/>
        </w:rPr>
        <w:t xml:space="preserve"> Wu, </w:t>
      </w:r>
      <w:proofErr w:type="spellStart"/>
      <w:r w:rsidR="007523AF" w:rsidRPr="007523AF">
        <w:rPr>
          <w:rFonts w:ascii="Times New Roman" w:hAnsi="Times New Roman" w:cs="Times New Roman"/>
          <w:sz w:val="24"/>
          <w:szCs w:val="24"/>
        </w:rPr>
        <w:t>Chunxia</w:t>
      </w:r>
      <w:proofErr w:type="spellEnd"/>
      <w:r w:rsidR="007523AF" w:rsidRPr="007523AF">
        <w:rPr>
          <w:rFonts w:ascii="Times New Roman" w:hAnsi="Times New Roman" w:cs="Times New Roman"/>
          <w:sz w:val="24"/>
          <w:szCs w:val="24"/>
        </w:rPr>
        <w:t xml:space="preserve">. </w:t>
      </w:r>
      <w:r>
        <w:rPr>
          <w:rFonts w:ascii="Times New Roman" w:hAnsi="Times New Roman" w:cs="Times New Roman"/>
          <w:sz w:val="24"/>
          <w:szCs w:val="24"/>
        </w:rPr>
        <w:t xml:space="preserve">2008. </w:t>
      </w:r>
      <w:r w:rsidRPr="00C948FC">
        <w:rPr>
          <w:rFonts w:ascii="Times New Roman" w:hAnsi="Times New Roman" w:cs="Times New Roman"/>
          <w:i/>
          <w:sz w:val="24"/>
          <w:szCs w:val="24"/>
        </w:rPr>
        <w:t>Los Angeles 1-million Tree Canopy Cover A</w:t>
      </w:r>
      <w:r w:rsidR="007523AF" w:rsidRPr="00C948FC">
        <w:rPr>
          <w:rFonts w:ascii="Times New Roman" w:hAnsi="Times New Roman" w:cs="Times New Roman"/>
          <w:i/>
          <w:sz w:val="24"/>
          <w:szCs w:val="24"/>
        </w:rPr>
        <w:t>ssessment</w:t>
      </w:r>
      <w:r w:rsidR="007523AF" w:rsidRPr="007523AF">
        <w:rPr>
          <w:rFonts w:ascii="Times New Roman" w:hAnsi="Times New Roman" w:cs="Times New Roman"/>
          <w:sz w:val="24"/>
          <w:szCs w:val="24"/>
        </w:rPr>
        <w:t xml:space="preserve">. </w:t>
      </w:r>
      <w:proofErr w:type="gramStart"/>
      <w:r w:rsidR="007523AF" w:rsidRPr="007523AF">
        <w:rPr>
          <w:rFonts w:ascii="Times New Roman" w:hAnsi="Times New Roman" w:cs="Times New Roman"/>
          <w:sz w:val="24"/>
          <w:szCs w:val="24"/>
        </w:rPr>
        <w:t>Gen. Tech. Rep. PSW-GTR-207.</w:t>
      </w:r>
      <w:proofErr w:type="gramEnd"/>
      <w:r w:rsidR="007523AF" w:rsidRPr="007523AF">
        <w:rPr>
          <w:rFonts w:ascii="Times New Roman" w:hAnsi="Times New Roman" w:cs="Times New Roman"/>
          <w:sz w:val="24"/>
          <w:szCs w:val="24"/>
        </w:rPr>
        <w:t xml:space="preserve"> Albany, CA: U.S. Department of Agriculture, Forest Service, Paci</w:t>
      </w:r>
      <w:r w:rsidR="007523AF">
        <w:rPr>
          <w:rFonts w:ascii="Times New Roman" w:hAnsi="Times New Roman" w:cs="Times New Roman"/>
          <w:sz w:val="24"/>
          <w:szCs w:val="24"/>
        </w:rPr>
        <w:t>fic Southwest Research Station.</w:t>
      </w:r>
    </w:p>
    <w:p w:rsidR="007523AF" w:rsidRDefault="007523AF" w:rsidP="00C948FC">
      <w:pPr>
        <w:spacing w:after="0" w:line="360" w:lineRule="auto"/>
        <w:rPr>
          <w:rFonts w:ascii="Times New Roman" w:hAnsi="Times New Roman" w:cs="Times New Roman"/>
          <w:sz w:val="24"/>
          <w:szCs w:val="24"/>
        </w:rPr>
      </w:pPr>
    </w:p>
    <w:p w:rsidR="007523AF" w:rsidRDefault="007523AF" w:rsidP="00C948FC">
      <w:pPr>
        <w:spacing w:after="0"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Moskal</w:t>
      </w:r>
      <w:proofErr w:type="spellEnd"/>
      <w:r>
        <w:rPr>
          <w:rFonts w:ascii="Times New Roman" w:hAnsi="Times New Roman" w:cs="Times New Roman"/>
          <w:sz w:val="24"/>
          <w:szCs w:val="24"/>
        </w:rPr>
        <w:t xml:space="preserve">, L. Monika, Diane M. </w:t>
      </w:r>
      <w:proofErr w:type="spellStart"/>
      <w:r>
        <w:rPr>
          <w:rFonts w:ascii="Times New Roman" w:hAnsi="Times New Roman" w:cs="Times New Roman"/>
          <w:sz w:val="24"/>
          <w:szCs w:val="24"/>
        </w:rPr>
        <w:t>Styers</w:t>
      </w:r>
      <w:proofErr w:type="spellEnd"/>
      <w:r>
        <w:rPr>
          <w:rFonts w:ascii="Times New Roman" w:hAnsi="Times New Roman" w:cs="Times New Roman"/>
          <w:sz w:val="24"/>
          <w:szCs w:val="24"/>
        </w:rPr>
        <w:t>, and Meghan</w:t>
      </w:r>
      <w:r w:rsidR="00EE7C9A">
        <w:rPr>
          <w:rFonts w:ascii="Times New Roman" w:hAnsi="Times New Roman" w:cs="Times New Roman"/>
          <w:sz w:val="24"/>
          <w:szCs w:val="24"/>
        </w:rPr>
        <w:t xml:space="preserve"> </w:t>
      </w:r>
      <w:proofErr w:type="spellStart"/>
      <w:r w:rsidR="00EE7C9A">
        <w:rPr>
          <w:rFonts w:ascii="Times New Roman" w:hAnsi="Times New Roman" w:cs="Times New Roman"/>
          <w:sz w:val="24"/>
          <w:szCs w:val="24"/>
        </w:rPr>
        <w:t>Halabisky</w:t>
      </w:r>
      <w:proofErr w:type="spellEnd"/>
      <w:r w:rsidR="00EE7C9A">
        <w:rPr>
          <w:rFonts w:ascii="Times New Roman" w:hAnsi="Times New Roman" w:cs="Times New Roman"/>
          <w:sz w:val="24"/>
          <w:szCs w:val="24"/>
        </w:rPr>
        <w:t>.</w:t>
      </w:r>
      <w:proofErr w:type="gramEnd"/>
      <w:r w:rsidR="00EE7C9A">
        <w:rPr>
          <w:rFonts w:ascii="Times New Roman" w:hAnsi="Times New Roman" w:cs="Times New Roman"/>
          <w:sz w:val="24"/>
          <w:szCs w:val="24"/>
        </w:rPr>
        <w:t xml:space="preserve"> 2011. Monitoring Urban Tree Cover Using Object-Based Image Analysis and Public Domain Remotely Sensed Data. </w:t>
      </w:r>
      <w:r w:rsidR="00EE7C9A" w:rsidRPr="00612677">
        <w:rPr>
          <w:rFonts w:ascii="Times New Roman" w:hAnsi="Times New Roman" w:cs="Times New Roman"/>
          <w:i/>
          <w:sz w:val="24"/>
          <w:szCs w:val="24"/>
        </w:rPr>
        <w:t>Remote Sensing</w:t>
      </w:r>
      <w:r w:rsidR="00EE7C9A">
        <w:rPr>
          <w:rFonts w:ascii="Times New Roman" w:hAnsi="Times New Roman" w:cs="Times New Roman"/>
          <w:sz w:val="24"/>
          <w:szCs w:val="24"/>
        </w:rPr>
        <w:t xml:space="preserve"> 3: 2243-2262.</w:t>
      </w:r>
    </w:p>
    <w:p w:rsidR="00EE7C9A" w:rsidRDefault="00EE7C9A" w:rsidP="00C948FC">
      <w:pPr>
        <w:spacing w:after="0" w:line="360" w:lineRule="auto"/>
        <w:rPr>
          <w:rFonts w:ascii="Times New Roman" w:hAnsi="Times New Roman" w:cs="Times New Roman"/>
          <w:sz w:val="24"/>
          <w:szCs w:val="24"/>
        </w:rPr>
      </w:pPr>
    </w:p>
    <w:p w:rsidR="00EE7C9A" w:rsidRDefault="00EE7C9A" w:rsidP="00C948FC">
      <w:pPr>
        <w:spacing w:after="0"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Pandit</w:t>
      </w:r>
      <w:proofErr w:type="spellEnd"/>
      <w:r>
        <w:rPr>
          <w:rFonts w:ascii="Times New Roman" w:hAnsi="Times New Roman" w:cs="Times New Roman"/>
          <w:sz w:val="24"/>
          <w:szCs w:val="24"/>
        </w:rPr>
        <w:t xml:space="preserve">, Ram and David N. </w:t>
      </w:r>
      <w:proofErr w:type="spellStart"/>
      <w:r>
        <w:rPr>
          <w:rFonts w:ascii="Times New Roman" w:hAnsi="Times New Roman" w:cs="Times New Roman"/>
          <w:sz w:val="24"/>
          <w:szCs w:val="24"/>
        </w:rPr>
        <w:t>Laband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2010. Energy </w:t>
      </w:r>
      <w:r w:rsidR="00CF33FB">
        <w:rPr>
          <w:rFonts w:ascii="Times New Roman" w:hAnsi="Times New Roman" w:cs="Times New Roman"/>
          <w:sz w:val="24"/>
          <w:szCs w:val="24"/>
        </w:rPr>
        <w:t>Savings from Tree S</w:t>
      </w:r>
      <w:r>
        <w:rPr>
          <w:rFonts w:ascii="Times New Roman" w:hAnsi="Times New Roman" w:cs="Times New Roman"/>
          <w:sz w:val="24"/>
          <w:szCs w:val="24"/>
        </w:rPr>
        <w:t xml:space="preserve">hade. </w:t>
      </w:r>
      <w:r w:rsidRPr="00612677">
        <w:rPr>
          <w:rFonts w:ascii="Times New Roman" w:hAnsi="Times New Roman" w:cs="Times New Roman"/>
          <w:i/>
          <w:sz w:val="24"/>
          <w:szCs w:val="24"/>
        </w:rPr>
        <w:t>Ecological Economics</w:t>
      </w:r>
      <w:r>
        <w:rPr>
          <w:rFonts w:ascii="Times New Roman" w:hAnsi="Times New Roman" w:cs="Times New Roman"/>
          <w:sz w:val="24"/>
          <w:szCs w:val="24"/>
        </w:rPr>
        <w:t xml:space="preserve"> 69: 1324-1329.</w:t>
      </w:r>
    </w:p>
    <w:p w:rsidR="00EE7C9A" w:rsidRDefault="00EE7C9A" w:rsidP="00C948FC">
      <w:pPr>
        <w:spacing w:after="0" w:line="360" w:lineRule="auto"/>
        <w:rPr>
          <w:rFonts w:ascii="Times New Roman" w:hAnsi="Times New Roman" w:cs="Times New Roman"/>
          <w:sz w:val="24"/>
          <w:szCs w:val="24"/>
        </w:rPr>
      </w:pPr>
    </w:p>
    <w:p w:rsidR="00EE7C9A" w:rsidRDefault="00EE7C9A" w:rsidP="00C948FC">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Pinceti</w:t>
      </w:r>
      <w:proofErr w:type="spellEnd"/>
      <w:r>
        <w:rPr>
          <w:rFonts w:ascii="Times New Roman" w:hAnsi="Times New Roman" w:cs="Times New Roman"/>
          <w:sz w:val="24"/>
          <w:szCs w:val="24"/>
        </w:rPr>
        <w:t xml:space="preserve">, Stephanie, et al. 2013. </w:t>
      </w:r>
      <w:proofErr w:type="gramStart"/>
      <w:r w:rsidR="00CF33FB">
        <w:rPr>
          <w:rFonts w:ascii="Times New Roman" w:hAnsi="Times New Roman" w:cs="Times New Roman"/>
          <w:sz w:val="24"/>
          <w:szCs w:val="24"/>
        </w:rPr>
        <w:t>Urban Tree Planting P</w:t>
      </w:r>
      <w:r>
        <w:rPr>
          <w:rFonts w:ascii="Times New Roman" w:hAnsi="Times New Roman" w:cs="Times New Roman"/>
          <w:sz w:val="24"/>
          <w:szCs w:val="24"/>
        </w:rPr>
        <w:t>r</w:t>
      </w:r>
      <w:r w:rsidR="00CF33FB">
        <w:rPr>
          <w:rFonts w:ascii="Times New Roman" w:hAnsi="Times New Roman" w:cs="Times New Roman"/>
          <w:sz w:val="24"/>
          <w:szCs w:val="24"/>
        </w:rPr>
        <w:t>ograms, Function or Fashion?</w:t>
      </w:r>
      <w:proofErr w:type="gramEnd"/>
      <w:r w:rsidR="00CF33FB">
        <w:rPr>
          <w:rFonts w:ascii="Times New Roman" w:hAnsi="Times New Roman" w:cs="Times New Roman"/>
          <w:sz w:val="24"/>
          <w:szCs w:val="24"/>
        </w:rPr>
        <w:t xml:space="preserve"> </w:t>
      </w:r>
      <w:proofErr w:type="gramStart"/>
      <w:r w:rsidR="00CF33FB">
        <w:rPr>
          <w:rFonts w:ascii="Times New Roman" w:hAnsi="Times New Roman" w:cs="Times New Roman"/>
          <w:sz w:val="24"/>
          <w:szCs w:val="24"/>
        </w:rPr>
        <w:t>Los Angeles and Urban Tree Planting C</w:t>
      </w:r>
      <w:r>
        <w:rPr>
          <w:rFonts w:ascii="Times New Roman" w:hAnsi="Times New Roman" w:cs="Times New Roman"/>
          <w:sz w:val="24"/>
          <w:szCs w:val="24"/>
        </w:rPr>
        <w:t>ampaigns.</w:t>
      </w:r>
      <w:proofErr w:type="gramEnd"/>
      <w:r>
        <w:rPr>
          <w:rFonts w:ascii="Times New Roman" w:hAnsi="Times New Roman" w:cs="Times New Roman"/>
          <w:sz w:val="24"/>
          <w:szCs w:val="24"/>
        </w:rPr>
        <w:t xml:space="preserve"> </w:t>
      </w:r>
      <w:proofErr w:type="spellStart"/>
      <w:r w:rsidRPr="00612677">
        <w:rPr>
          <w:rFonts w:ascii="Times New Roman" w:hAnsi="Times New Roman" w:cs="Times New Roman"/>
          <w:i/>
          <w:sz w:val="24"/>
          <w:szCs w:val="24"/>
        </w:rPr>
        <w:t>GeoJournal</w:t>
      </w:r>
      <w:proofErr w:type="spellEnd"/>
      <w:r>
        <w:rPr>
          <w:rFonts w:ascii="Times New Roman" w:hAnsi="Times New Roman" w:cs="Times New Roman"/>
          <w:sz w:val="24"/>
          <w:szCs w:val="24"/>
        </w:rPr>
        <w:t xml:space="preserve"> 78: 475-493.</w:t>
      </w:r>
    </w:p>
    <w:p w:rsidR="00EE7C9A" w:rsidRDefault="00EE7C9A" w:rsidP="00C948FC">
      <w:pPr>
        <w:spacing w:after="0" w:line="360" w:lineRule="auto"/>
        <w:rPr>
          <w:rFonts w:ascii="Times New Roman" w:hAnsi="Times New Roman" w:cs="Times New Roman"/>
          <w:sz w:val="24"/>
          <w:szCs w:val="24"/>
        </w:rPr>
      </w:pPr>
    </w:p>
    <w:p w:rsidR="00EE7C9A" w:rsidRDefault="00EE7C9A" w:rsidP="00C948F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Stark, Kevin J. </w:t>
      </w:r>
      <w:r w:rsidR="00CF33FB">
        <w:rPr>
          <w:rFonts w:ascii="Times New Roman" w:hAnsi="Times New Roman" w:cs="Times New Roman"/>
          <w:sz w:val="24"/>
          <w:szCs w:val="24"/>
        </w:rPr>
        <w:t xml:space="preserve">2011. </w:t>
      </w:r>
      <w:proofErr w:type="gramStart"/>
      <w:r w:rsidR="00CF33FB">
        <w:rPr>
          <w:rFonts w:ascii="Times New Roman" w:hAnsi="Times New Roman" w:cs="Times New Roman"/>
          <w:sz w:val="24"/>
          <w:szCs w:val="24"/>
        </w:rPr>
        <w:t>Using GIS to Characterize U</w:t>
      </w:r>
      <w:r>
        <w:rPr>
          <w:rFonts w:ascii="Times New Roman" w:hAnsi="Times New Roman" w:cs="Times New Roman"/>
          <w:sz w:val="24"/>
          <w:szCs w:val="24"/>
        </w:rPr>
        <w:t xml:space="preserve">rban </w:t>
      </w:r>
      <w:r w:rsidR="00CF33FB">
        <w:rPr>
          <w:rFonts w:ascii="Times New Roman" w:hAnsi="Times New Roman" w:cs="Times New Roman"/>
          <w:sz w:val="24"/>
          <w:szCs w:val="24"/>
        </w:rPr>
        <w:t>Tree Canopy Values, Change, and Ownership: A Case S</w:t>
      </w:r>
      <w:r>
        <w:rPr>
          <w:rFonts w:ascii="Times New Roman" w:hAnsi="Times New Roman" w:cs="Times New Roman"/>
          <w:sz w:val="24"/>
          <w:szCs w:val="24"/>
        </w:rPr>
        <w:t>tudy in the City of Winona, MN USA.</w:t>
      </w:r>
      <w:proofErr w:type="gramEnd"/>
      <w:r>
        <w:rPr>
          <w:rFonts w:ascii="Times New Roman" w:hAnsi="Times New Roman" w:cs="Times New Roman"/>
          <w:sz w:val="24"/>
          <w:szCs w:val="24"/>
        </w:rPr>
        <w:t xml:space="preserve"> </w:t>
      </w:r>
      <w:r w:rsidRPr="00612677">
        <w:rPr>
          <w:rFonts w:ascii="Times New Roman" w:hAnsi="Times New Roman" w:cs="Times New Roman"/>
          <w:i/>
          <w:sz w:val="24"/>
          <w:szCs w:val="24"/>
        </w:rPr>
        <w:t xml:space="preserve">Volume 13, </w:t>
      </w:r>
      <w:r w:rsidR="00CF33FB" w:rsidRPr="00612677">
        <w:rPr>
          <w:rFonts w:ascii="Times New Roman" w:hAnsi="Times New Roman" w:cs="Times New Roman"/>
          <w:i/>
          <w:sz w:val="24"/>
          <w:szCs w:val="24"/>
        </w:rPr>
        <w:t>Papers in Res</w:t>
      </w:r>
      <w:r w:rsidRPr="00612677">
        <w:rPr>
          <w:rFonts w:ascii="Times New Roman" w:hAnsi="Times New Roman" w:cs="Times New Roman"/>
          <w:i/>
          <w:sz w:val="24"/>
          <w:szCs w:val="24"/>
        </w:rPr>
        <w:t>ource Analysis</w:t>
      </w:r>
      <w:r w:rsidR="00CF33FB">
        <w:rPr>
          <w:rFonts w:ascii="Times New Roman" w:hAnsi="Times New Roman" w:cs="Times New Roman"/>
          <w:sz w:val="24"/>
          <w:szCs w:val="24"/>
        </w:rPr>
        <w:t xml:space="preserve">. </w:t>
      </w:r>
      <w:r w:rsidR="00797315">
        <w:rPr>
          <w:rFonts w:ascii="Times New Roman" w:hAnsi="Times New Roman" w:cs="Times New Roman"/>
          <w:sz w:val="24"/>
          <w:szCs w:val="24"/>
        </w:rPr>
        <w:t xml:space="preserve">Winona, MN: </w:t>
      </w:r>
      <w:r w:rsidR="00CF33FB">
        <w:rPr>
          <w:rFonts w:ascii="Times New Roman" w:hAnsi="Times New Roman" w:cs="Times New Roman"/>
          <w:sz w:val="24"/>
          <w:szCs w:val="24"/>
        </w:rPr>
        <w:t>Saint Mary’s University of Minnesota Un</w:t>
      </w:r>
      <w:r w:rsidR="00797315">
        <w:rPr>
          <w:rFonts w:ascii="Times New Roman" w:hAnsi="Times New Roman" w:cs="Times New Roman"/>
          <w:sz w:val="24"/>
          <w:szCs w:val="24"/>
        </w:rPr>
        <w:t>iversity Central Services Press.</w:t>
      </w:r>
    </w:p>
    <w:p w:rsidR="00797315" w:rsidRDefault="00797315" w:rsidP="00C948FC">
      <w:pPr>
        <w:spacing w:after="0" w:line="360" w:lineRule="auto"/>
        <w:rPr>
          <w:rFonts w:ascii="Times New Roman" w:hAnsi="Times New Roman" w:cs="Times New Roman"/>
          <w:sz w:val="24"/>
          <w:szCs w:val="24"/>
        </w:rPr>
      </w:pPr>
    </w:p>
    <w:p w:rsidR="00797315" w:rsidRDefault="00797315" w:rsidP="00C948FC">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Walton, Jeffrey T., David J. Nowak, and Eric J. Greenfield.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2008 Assessing Urban Forest Canopy Cover Using Airborne or Satellite Imagery.</w:t>
      </w:r>
      <w:proofErr w:type="gramEnd"/>
      <w:r>
        <w:rPr>
          <w:rFonts w:ascii="Times New Roman" w:hAnsi="Times New Roman" w:cs="Times New Roman"/>
          <w:sz w:val="24"/>
          <w:szCs w:val="24"/>
        </w:rPr>
        <w:t xml:space="preserve"> </w:t>
      </w:r>
      <w:r w:rsidRPr="00612677">
        <w:rPr>
          <w:rFonts w:ascii="Times New Roman" w:hAnsi="Times New Roman" w:cs="Times New Roman"/>
          <w:i/>
          <w:sz w:val="24"/>
          <w:szCs w:val="24"/>
        </w:rPr>
        <w:t>Arboriculture and Urban Forestry</w:t>
      </w:r>
      <w:r>
        <w:rPr>
          <w:rFonts w:ascii="Times New Roman" w:hAnsi="Times New Roman" w:cs="Times New Roman"/>
          <w:sz w:val="24"/>
          <w:szCs w:val="24"/>
        </w:rPr>
        <w:t xml:space="preserve"> 34 (6): 334-340.</w:t>
      </w:r>
    </w:p>
    <w:p w:rsidR="00612677" w:rsidRDefault="00612677" w:rsidP="007523AF">
      <w:pPr>
        <w:spacing w:after="0" w:line="360" w:lineRule="auto"/>
        <w:ind w:left="720" w:hanging="720"/>
        <w:rPr>
          <w:rFonts w:ascii="Times New Roman" w:hAnsi="Times New Roman" w:cs="Times New Roman"/>
          <w:sz w:val="24"/>
          <w:szCs w:val="24"/>
        </w:rPr>
      </w:pPr>
    </w:p>
    <w:p w:rsidR="00612677" w:rsidRPr="00612677" w:rsidRDefault="00612677" w:rsidP="007523AF">
      <w:pPr>
        <w:spacing w:after="0" w:line="360" w:lineRule="auto"/>
        <w:ind w:left="720" w:hanging="720"/>
        <w:rPr>
          <w:rFonts w:ascii="Arial" w:eastAsia="Arial" w:hAnsi="Arial" w:cs="Arial"/>
          <w:b/>
          <w:sz w:val="24"/>
          <w:szCs w:val="24"/>
        </w:rPr>
      </w:pPr>
      <w:r w:rsidRPr="00612677">
        <w:rPr>
          <w:rFonts w:ascii="Arial" w:hAnsi="Arial" w:cs="Arial"/>
          <w:b/>
          <w:sz w:val="24"/>
          <w:szCs w:val="24"/>
        </w:rPr>
        <w:t>5. PARTICIPATION</w:t>
      </w:r>
    </w:p>
    <w:p w:rsidR="00C418AA" w:rsidRDefault="00C418AA" w:rsidP="00C418AA">
      <w:pPr>
        <w:spacing w:after="0" w:line="360" w:lineRule="auto"/>
        <w:rPr>
          <w:rFonts w:ascii="Arial" w:eastAsia="Arial" w:hAnsi="Arial" w:cs="Arial"/>
          <w:sz w:val="24"/>
          <w:szCs w:val="24"/>
        </w:rPr>
      </w:pPr>
    </w:p>
    <w:tbl>
      <w:tblPr>
        <w:tblStyle w:val="TableGrid"/>
        <w:tblW w:w="0" w:type="auto"/>
        <w:tblLook w:val="04A0" w:firstRow="1" w:lastRow="0" w:firstColumn="1" w:lastColumn="0" w:noHBand="0" w:noVBand="1"/>
      </w:tblPr>
      <w:tblGrid>
        <w:gridCol w:w="2268"/>
        <w:gridCol w:w="2250"/>
        <w:gridCol w:w="5058"/>
      </w:tblGrid>
      <w:tr w:rsidR="00612677" w:rsidTr="00612677">
        <w:tc>
          <w:tcPr>
            <w:tcW w:w="2268" w:type="dxa"/>
          </w:tcPr>
          <w:p w:rsidR="00612677" w:rsidRDefault="00612677" w:rsidP="00C418AA">
            <w:pPr>
              <w:spacing w:line="360" w:lineRule="auto"/>
              <w:rPr>
                <w:rFonts w:ascii="Times New Roman" w:eastAsia="Arial" w:hAnsi="Times New Roman" w:cs="Times New Roman"/>
                <w:sz w:val="24"/>
                <w:szCs w:val="24"/>
              </w:rPr>
            </w:pPr>
            <w:r>
              <w:rPr>
                <w:rFonts w:ascii="Times New Roman" w:eastAsia="Arial" w:hAnsi="Times New Roman" w:cs="Times New Roman"/>
                <w:sz w:val="24"/>
                <w:szCs w:val="24"/>
              </w:rPr>
              <w:t>Team Member</w:t>
            </w:r>
          </w:p>
        </w:tc>
        <w:tc>
          <w:tcPr>
            <w:tcW w:w="2250" w:type="dxa"/>
          </w:tcPr>
          <w:p w:rsidR="00612677" w:rsidRDefault="00612677" w:rsidP="00C418AA">
            <w:pPr>
              <w:spacing w:line="360" w:lineRule="auto"/>
              <w:rPr>
                <w:rFonts w:ascii="Times New Roman" w:eastAsia="Arial" w:hAnsi="Times New Roman" w:cs="Times New Roman"/>
                <w:sz w:val="24"/>
                <w:szCs w:val="24"/>
              </w:rPr>
            </w:pPr>
            <w:r>
              <w:rPr>
                <w:rFonts w:ascii="Times New Roman" w:eastAsia="Arial" w:hAnsi="Times New Roman" w:cs="Times New Roman"/>
                <w:sz w:val="24"/>
                <w:szCs w:val="24"/>
              </w:rPr>
              <w:t>Title</w:t>
            </w:r>
          </w:p>
        </w:tc>
        <w:tc>
          <w:tcPr>
            <w:tcW w:w="5058" w:type="dxa"/>
          </w:tcPr>
          <w:p w:rsidR="00612677" w:rsidRDefault="00612677" w:rsidP="00C418AA">
            <w:pPr>
              <w:spacing w:line="360" w:lineRule="auto"/>
              <w:rPr>
                <w:rFonts w:ascii="Times New Roman" w:eastAsia="Arial" w:hAnsi="Times New Roman" w:cs="Times New Roman"/>
                <w:sz w:val="24"/>
                <w:szCs w:val="24"/>
              </w:rPr>
            </w:pPr>
            <w:r>
              <w:rPr>
                <w:rFonts w:ascii="Times New Roman" w:eastAsia="Arial" w:hAnsi="Times New Roman" w:cs="Times New Roman"/>
                <w:sz w:val="24"/>
                <w:szCs w:val="24"/>
              </w:rPr>
              <w:t>Tasks</w:t>
            </w:r>
          </w:p>
        </w:tc>
      </w:tr>
      <w:tr w:rsidR="00612677" w:rsidTr="00612677">
        <w:tc>
          <w:tcPr>
            <w:tcW w:w="2268" w:type="dxa"/>
          </w:tcPr>
          <w:p w:rsidR="00612677" w:rsidRDefault="00612677" w:rsidP="00C418AA">
            <w:pPr>
              <w:spacing w:line="360" w:lineRule="auto"/>
              <w:rPr>
                <w:rFonts w:ascii="Times New Roman" w:eastAsia="Arial" w:hAnsi="Times New Roman" w:cs="Times New Roman"/>
                <w:sz w:val="24"/>
                <w:szCs w:val="24"/>
              </w:rPr>
            </w:pPr>
            <w:proofErr w:type="spellStart"/>
            <w:r>
              <w:rPr>
                <w:rFonts w:ascii="Times New Roman" w:eastAsia="Arial" w:hAnsi="Times New Roman" w:cs="Times New Roman"/>
                <w:sz w:val="24"/>
                <w:szCs w:val="24"/>
              </w:rPr>
              <w:t>Brietta</w:t>
            </w:r>
            <w:proofErr w:type="spellEnd"/>
            <w:r>
              <w:rPr>
                <w:rFonts w:ascii="Times New Roman" w:eastAsia="Arial" w:hAnsi="Times New Roman" w:cs="Times New Roman"/>
                <w:sz w:val="24"/>
                <w:szCs w:val="24"/>
              </w:rPr>
              <w:t xml:space="preserve"> Perez</w:t>
            </w:r>
          </w:p>
        </w:tc>
        <w:tc>
          <w:tcPr>
            <w:tcW w:w="2250" w:type="dxa"/>
          </w:tcPr>
          <w:p w:rsidR="00612677" w:rsidRDefault="00612677" w:rsidP="00C418AA">
            <w:pPr>
              <w:spacing w:line="360" w:lineRule="auto"/>
              <w:rPr>
                <w:rFonts w:ascii="Times New Roman" w:eastAsia="Arial" w:hAnsi="Times New Roman" w:cs="Times New Roman"/>
                <w:sz w:val="24"/>
                <w:szCs w:val="24"/>
              </w:rPr>
            </w:pPr>
            <w:r>
              <w:rPr>
                <w:rFonts w:ascii="Times New Roman" w:eastAsia="Arial" w:hAnsi="Times New Roman" w:cs="Times New Roman"/>
                <w:sz w:val="24"/>
                <w:szCs w:val="24"/>
              </w:rPr>
              <w:t>Project Member</w:t>
            </w:r>
            <w:r w:rsidR="00483050">
              <w:rPr>
                <w:rFonts w:ascii="Times New Roman" w:eastAsia="Arial" w:hAnsi="Times New Roman" w:cs="Times New Roman"/>
                <w:sz w:val="24"/>
                <w:szCs w:val="24"/>
              </w:rPr>
              <w:t>, GIS Analyst</w:t>
            </w:r>
          </w:p>
        </w:tc>
        <w:tc>
          <w:tcPr>
            <w:tcW w:w="5058" w:type="dxa"/>
          </w:tcPr>
          <w:p w:rsidR="00612677" w:rsidRDefault="00975EE8" w:rsidP="00975EE8">
            <w:pPr>
              <w:spacing w:line="360" w:lineRule="auto"/>
              <w:rPr>
                <w:rFonts w:ascii="Times New Roman" w:eastAsia="Arial" w:hAnsi="Times New Roman" w:cs="Times New Roman"/>
                <w:sz w:val="24"/>
                <w:szCs w:val="24"/>
              </w:rPr>
            </w:pPr>
            <w:r>
              <w:rPr>
                <w:rFonts w:ascii="Times New Roman" w:eastAsia="Arial" w:hAnsi="Times New Roman" w:cs="Times New Roman"/>
                <w:sz w:val="24"/>
                <w:szCs w:val="24"/>
              </w:rPr>
              <w:t>Literature R</w:t>
            </w:r>
            <w:r w:rsidR="00612677">
              <w:rPr>
                <w:rFonts w:ascii="Times New Roman" w:eastAsia="Arial" w:hAnsi="Times New Roman" w:cs="Times New Roman"/>
                <w:sz w:val="24"/>
                <w:szCs w:val="24"/>
              </w:rPr>
              <w:t xml:space="preserve">eview, </w:t>
            </w:r>
            <w:r>
              <w:rPr>
                <w:rFonts w:ascii="Times New Roman" w:eastAsia="Arial" w:hAnsi="Times New Roman" w:cs="Times New Roman"/>
                <w:sz w:val="24"/>
                <w:szCs w:val="24"/>
              </w:rPr>
              <w:t>Methodology, Timeline, Final Deliverables, Conclusion, Refere</w:t>
            </w:r>
            <w:r w:rsidR="00483050">
              <w:rPr>
                <w:rFonts w:ascii="Times New Roman" w:eastAsia="Arial" w:hAnsi="Times New Roman" w:cs="Times New Roman"/>
                <w:sz w:val="24"/>
                <w:szCs w:val="24"/>
              </w:rPr>
              <w:t xml:space="preserve">nces, </w:t>
            </w:r>
            <w:r>
              <w:rPr>
                <w:rFonts w:ascii="Times New Roman" w:eastAsia="Arial" w:hAnsi="Times New Roman" w:cs="Times New Roman"/>
                <w:sz w:val="24"/>
                <w:szCs w:val="24"/>
              </w:rPr>
              <w:t>editing and proofreading, quality assurance, compilation, and submission</w:t>
            </w:r>
          </w:p>
        </w:tc>
      </w:tr>
      <w:tr w:rsidR="00975EE8" w:rsidTr="00612677">
        <w:tc>
          <w:tcPr>
            <w:tcW w:w="2268" w:type="dxa"/>
          </w:tcPr>
          <w:p w:rsidR="00975EE8" w:rsidRDefault="00975EE8" w:rsidP="00C418AA">
            <w:pPr>
              <w:spacing w:line="360" w:lineRule="auto"/>
              <w:rPr>
                <w:rFonts w:ascii="Times New Roman" w:eastAsia="Arial" w:hAnsi="Times New Roman" w:cs="Times New Roman"/>
                <w:sz w:val="24"/>
                <w:szCs w:val="24"/>
              </w:rPr>
            </w:pPr>
            <w:proofErr w:type="spellStart"/>
            <w:r>
              <w:rPr>
                <w:rFonts w:ascii="Times New Roman" w:eastAsia="Arial" w:hAnsi="Times New Roman" w:cs="Times New Roman"/>
                <w:sz w:val="24"/>
                <w:szCs w:val="24"/>
              </w:rPr>
              <w:t>Mujahid</w:t>
            </w:r>
            <w:proofErr w:type="spellEnd"/>
            <w:r>
              <w:rPr>
                <w:rFonts w:ascii="Times New Roman" w:eastAsia="Arial" w:hAnsi="Times New Roman" w:cs="Times New Roman"/>
                <w:sz w:val="24"/>
                <w:szCs w:val="24"/>
              </w:rPr>
              <w:t xml:space="preserve"> Hussain</w:t>
            </w:r>
          </w:p>
        </w:tc>
        <w:tc>
          <w:tcPr>
            <w:tcW w:w="2250" w:type="dxa"/>
          </w:tcPr>
          <w:p w:rsidR="00975EE8" w:rsidRDefault="00975EE8" w:rsidP="00C418AA">
            <w:pPr>
              <w:spacing w:line="360" w:lineRule="auto"/>
              <w:rPr>
                <w:rFonts w:ascii="Times New Roman" w:eastAsia="Arial" w:hAnsi="Times New Roman" w:cs="Times New Roman"/>
                <w:sz w:val="24"/>
                <w:szCs w:val="24"/>
              </w:rPr>
            </w:pPr>
            <w:r>
              <w:rPr>
                <w:rFonts w:ascii="Times New Roman" w:eastAsia="Arial" w:hAnsi="Times New Roman" w:cs="Times New Roman"/>
                <w:sz w:val="24"/>
                <w:szCs w:val="24"/>
              </w:rPr>
              <w:t>Assistance Project Manager</w:t>
            </w:r>
            <w:r w:rsidR="00483050">
              <w:rPr>
                <w:rFonts w:ascii="Times New Roman" w:eastAsia="Arial" w:hAnsi="Times New Roman" w:cs="Times New Roman"/>
                <w:sz w:val="24"/>
                <w:szCs w:val="24"/>
              </w:rPr>
              <w:t>, GIS Analyst</w:t>
            </w:r>
          </w:p>
        </w:tc>
        <w:tc>
          <w:tcPr>
            <w:tcW w:w="5058" w:type="dxa"/>
          </w:tcPr>
          <w:p w:rsidR="00975EE8" w:rsidRDefault="00975EE8" w:rsidP="00975EE8">
            <w:pPr>
              <w:spacing w:line="36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Summary, Purpose, Scope, Literature Review, </w:t>
            </w:r>
            <w:r w:rsidR="00483050">
              <w:rPr>
                <w:rFonts w:ascii="Times New Roman" w:eastAsia="Arial" w:hAnsi="Times New Roman" w:cs="Times New Roman"/>
                <w:sz w:val="24"/>
                <w:szCs w:val="24"/>
              </w:rPr>
              <w:t>Methodology, editing and proofreading, quality assurance</w:t>
            </w:r>
          </w:p>
        </w:tc>
      </w:tr>
      <w:tr w:rsidR="00483050" w:rsidTr="00612677">
        <w:tc>
          <w:tcPr>
            <w:tcW w:w="2268" w:type="dxa"/>
          </w:tcPr>
          <w:p w:rsidR="00483050" w:rsidRDefault="00483050" w:rsidP="00C418AA">
            <w:pPr>
              <w:spacing w:line="360" w:lineRule="auto"/>
              <w:rPr>
                <w:rFonts w:ascii="Times New Roman" w:eastAsia="Arial" w:hAnsi="Times New Roman" w:cs="Times New Roman"/>
                <w:sz w:val="24"/>
                <w:szCs w:val="24"/>
              </w:rPr>
            </w:pPr>
            <w:r>
              <w:rPr>
                <w:rFonts w:ascii="Times New Roman" w:eastAsia="Arial" w:hAnsi="Times New Roman" w:cs="Times New Roman"/>
                <w:sz w:val="24"/>
                <w:szCs w:val="24"/>
              </w:rPr>
              <w:t>Jeffrey Cuevas</w:t>
            </w:r>
          </w:p>
        </w:tc>
        <w:tc>
          <w:tcPr>
            <w:tcW w:w="2250" w:type="dxa"/>
          </w:tcPr>
          <w:p w:rsidR="00483050" w:rsidRDefault="00483050" w:rsidP="00C418AA">
            <w:pPr>
              <w:spacing w:line="360" w:lineRule="auto"/>
              <w:rPr>
                <w:rFonts w:ascii="Times New Roman" w:eastAsia="Arial" w:hAnsi="Times New Roman" w:cs="Times New Roman"/>
                <w:sz w:val="24"/>
                <w:szCs w:val="24"/>
              </w:rPr>
            </w:pPr>
            <w:r>
              <w:rPr>
                <w:rFonts w:ascii="Times New Roman" w:eastAsia="Arial" w:hAnsi="Times New Roman" w:cs="Times New Roman"/>
                <w:sz w:val="24"/>
                <w:szCs w:val="24"/>
              </w:rPr>
              <w:t>GIS Analyst</w:t>
            </w:r>
          </w:p>
        </w:tc>
        <w:tc>
          <w:tcPr>
            <w:tcW w:w="5058" w:type="dxa"/>
          </w:tcPr>
          <w:p w:rsidR="00483050" w:rsidRDefault="00483050" w:rsidP="00975EE8">
            <w:pPr>
              <w:spacing w:line="360" w:lineRule="auto"/>
              <w:rPr>
                <w:rFonts w:ascii="Times New Roman" w:eastAsia="Arial" w:hAnsi="Times New Roman" w:cs="Times New Roman"/>
                <w:sz w:val="24"/>
                <w:szCs w:val="24"/>
              </w:rPr>
            </w:pPr>
            <w:r>
              <w:rPr>
                <w:rFonts w:ascii="Times New Roman" w:eastAsia="Arial" w:hAnsi="Times New Roman" w:cs="Times New Roman"/>
                <w:sz w:val="24"/>
                <w:szCs w:val="24"/>
              </w:rPr>
              <w:t>Literature Review, Methodology, Results</w:t>
            </w:r>
          </w:p>
        </w:tc>
      </w:tr>
      <w:tr w:rsidR="00483050" w:rsidTr="00612677">
        <w:tc>
          <w:tcPr>
            <w:tcW w:w="2268" w:type="dxa"/>
          </w:tcPr>
          <w:p w:rsidR="00483050" w:rsidRDefault="00483050" w:rsidP="00C418AA">
            <w:pPr>
              <w:spacing w:line="360" w:lineRule="auto"/>
              <w:rPr>
                <w:rFonts w:ascii="Times New Roman" w:eastAsia="Arial" w:hAnsi="Times New Roman" w:cs="Times New Roman"/>
                <w:sz w:val="24"/>
                <w:szCs w:val="24"/>
              </w:rPr>
            </w:pPr>
            <w:r>
              <w:rPr>
                <w:rFonts w:ascii="Times New Roman" w:eastAsia="Arial" w:hAnsi="Times New Roman" w:cs="Times New Roman"/>
                <w:sz w:val="24"/>
                <w:szCs w:val="24"/>
              </w:rPr>
              <w:t>Nick Waters</w:t>
            </w:r>
          </w:p>
        </w:tc>
        <w:tc>
          <w:tcPr>
            <w:tcW w:w="2250" w:type="dxa"/>
          </w:tcPr>
          <w:p w:rsidR="00483050" w:rsidRDefault="00483050" w:rsidP="00C418AA">
            <w:pPr>
              <w:spacing w:line="360" w:lineRule="auto"/>
              <w:rPr>
                <w:rFonts w:ascii="Times New Roman" w:eastAsia="Arial" w:hAnsi="Times New Roman" w:cs="Times New Roman"/>
                <w:sz w:val="24"/>
                <w:szCs w:val="24"/>
              </w:rPr>
            </w:pPr>
            <w:r>
              <w:rPr>
                <w:rFonts w:ascii="Times New Roman" w:eastAsia="Arial" w:hAnsi="Times New Roman" w:cs="Times New Roman"/>
                <w:sz w:val="24"/>
                <w:szCs w:val="24"/>
              </w:rPr>
              <w:t>GIS Analyst</w:t>
            </w:r>
          </w:p>
        </w:tc>
        <w:tc>
          <w:tcPr>
            <w:tcW w:w="5058" w:type="dxa"/>
          </w:tcPr>
          <w:p w:rsidR="00483050" w:rsidRDefault="00483050" w:rsidP="00C67E6D">
            <w:pPr>
              <w:spacing w:line="36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Literature Review, </w:t>
            </w:r>
            <w:r w:rsidR="00C67E6D">
              <w:rPr>
                <w:rFonts w:ascii="Times New Roman" w:eastAsia="Arial" w:hAnsi="Times New Roman" w:cs="Times New Roman"/>
                <w:sz w:val="24"/>
                <w:szCs w:val="24"/>
              </w:rPr>
              <w:t>Neighborhood Planning Area: Study Extent</w:t>
            </w:r>
            <w:r>
              <w:rPr>
                <w:rFonts w:ascii="Times New Roman" w:eastAsia="Arial" w:hAnsi="Times New Roman" w:cs="Times New Roman"/>
                <w:sz w:val="24"/>
                <w:szCs w:val="24"/>
              </w:rPr>
              <w:t>, Data, Budget, Timeline</w:t>
            </w:r>
          </w:p>
        </w:tc>
      </w:tr>
    </w:tbl>
    <w:p w:rsidR="00612677" w:rsidRPr="00612677" w:rsidRDefault="00612677" w:rsidP="00C418AA">
      <w:pPr>
        <w:spacing w:after="0" w:line="360" w:lineRule="auto"/>
        <w:rPr>
          <w:rFonts w:ascii="Times New Roman" w:eastAsia="Arial" w:hAnsi="Times New Roman" w:cs="Times New Roman"/>
          <w:sz w:val="24"/>
          <w:szCs w:val="24"/>
        </w:rPr>
      </w:pPr>
    </w:p>
    <w:p w:rsidR="00612677" w:rsidRPr="00C418AA" w:rsidRDefault="00612677" w:rsidP="00C418AA">
      <w:pPr>
        <w:spacing w:after="0" w:line="360" w:lineRule="auto"/>
        <w:rPr>
          <w:rFonts w:ascii="Arial" w:eastAsia="Arial" w:hAnsi="Arial" w:cs="Arial"/>
          <w:sz w:val="24"/>
          <w:szCs w:val="24"/>
        </w:rPr>
      </w:pPr>
    </w:p>
    <w:p w:rsidR="00C67E6D" w:rsidRDefault="00C67E6D" w:rsidP="00E57D41">
      <w:pPr>
        <w:spacing w:after="0" w:line="360" w:lineRule="auto"/>
        <w:rPr>
          <w:rFonts w:ascii="Arial" w:eastAsia="Arial" w:hAnsi="Arial" w:cs="Arial"/>
          <w:b/>
          <w:sz w:val="24"/>
          <w:szCs w:val="24"/>
        </w:rPr>
      </w:pPr>
    </w:p>
    <w:p w:rsidR="00C67E6D" w:rsidRDefault="00C67E6D" w:rsidP="00E57D41">
      <w:pPr>
        <w:spacing w:after="0" w:line="360" w:lineRule="auto"/>
        <w:rPr>
          <w:rFonts w:ascii="Arial" w:eastAsia="Arial" w:hAnsi="Arial" w:cs="Arial"/>
          <w:b/>
          <w:sz w:val="24"/>
          <w:szCs w:val="24"/>
        </w:rPr>
      </w:pPr>
    </w:p>
    <w:p w:rsidR="00C67E6D" w:rsidRDefault="00C67E6D" w:rsidP="00E57D41">
      <w:pPr>
        <w:spacing w:after="0" w:line="360" w:lineRule="auto"/>
        <w:rPr>
          <w:rFonts w:ascii="Arial" w:eastAsia="Arial" w:hAnsi="Arial" w:cs="Arial"/>
          <w:b/>
          <w:sz w:val="24"/>
          <w:szCs w:val="24"/>
        </w:rPr>
      </w:pPr>
    </w:p>
    <w:p w:rsidR="00C67E6D" w:rsidRDefault="00C67E6D" w:rsidP="00E57D41">
      <w:pPr>
        <w:spacing w:after="0" w:line="360" w:lineRule="auto"/>
        <w:rPr>
          <w:rFonts w:ascii="Arial" w:eastAsia="Arial" w:hAnsi="Arial" w:cs="Arial"/>
          <w:b/>
          <w:sz w:val="24"/>
          <w:szCs w:val="24"/>
        </w:rPr>
      </w:pPr>
    </w:p>
    <w:p w:rsidR="00C67E6D" w:rsidRDefault="00C67E6D" w:rsidP="00E57D41">
      <w:pPr>
        <w:spacing w:after="0" w:line="360" w:lineRule="auto"/>
        <w:rPr>
          <w:rFonts w:ascii="Arial" w:eastAsia="Arial" w:hAnsi="Arial" w:cs="Arial"/>
          <w:b/>
          <w:sz w:val="24"/>
          <w:szCs w:val="24"/>
        </w:rPr>
      </w:pPr>
    </w:p>
    <w:p w:rsidR="00C67E6D" w:rsidRDefault="00C67E6D" w:rsidP="00E57D41">
      <w:pPr>
        <w:spacing w:after="0" w:line="360" w:lineRule="auto"/>
        <w:rPr>
          <w:rFonts w:ascii="Arial" w:eastAsia="Arial" w:hAnsi="Arial" w:cs="Arial"/>
          <w:b/>
          <w:sz w:val="24"/>
          <w:szCs w:val="24"/>
        </w:rPr>
      </w:pPr>
    </w:p>
    <w:p w:rsidR="00C67E6D" w:rsidRDefault="00C67E6D" w:rsidP="00E57D41">
      <w:pPr>
        <w:spacing w:after="0" w:line="360" w:lineRule="auto"/>
        <w:rPr>
          <w:rFonts w:ascii="Arial" w:eastAsia="Arial" w:hAnsi="Arial" w:cs="Arial"/>
          <w:b/>
          <w:sz w:val="24"/>
          <w:szCs w:val="24"/>
        </w:rPr>
      </w:pPr>
    </w:p>
    <w:p w:rsidR="00C67E6D" w:rsidRDefault="00C67E6D" w:rsidP="00E57D41">
      <w:pPr>
        <w:spacing w:after="0" w:line="360" w:lineRule="auto"/>
        <w:rPr>
          <w:rFonts w:ascii="Arial" w:eastAsia="Arial" w:hAnsi="Arial" w:cs="Arial"/>
          <w:b/>
          <w:sz w:val="24"/>
          <w:szCs w:val="24"/>
        </w:rPr>
      </w:pPr>
    </w:p>
    <w:p w:rsidR="00C67E6D" w:rsidRDefault="00C67E6D" w:rsidP="00E57D41">
      <w:pPr>
        <w:spacing w:after="0" w:line="360" w:lineRule="auto"/>
        <w:rPr>
          <w:rFonts w:ascii="Arial" w:eastAsia="Arial" w:hAnsi="Arial" w:cs="Arial"/>
          <w:b/>
          <w:sz w:val="24"/>
          <w:szCs w:val="24"/>
        </w:rPr>
      </w:pPr>
    </w:p>
    <w:p w:rsidR="00C67E6D" w:rsidRDefault="00C67E6D" w:rsidP="00E57D41">
      <w:pPr>
        <w:spacing w:after="0" w:line="360" w:lineRule="auto"/>
        <w:rPr>
          <w:rFonts w:ascii="Arial" w:eastAsia="Arial" w:hAnsi="Arial" w:cs="Arial"/>
          <w:b/>
          <w:sz w:val="24"/>
          <w:szCs w:val="24"/>
        </w:rPr>
      </w:pPr>
    </w:p>
    <w:p w:rsidR="00C67E6D" w:rsidRDefault="00C67E6D" w:rsidP="00E57D41">
      <w:pPr>
        <w:spacing w:after="0" w:line="360" w:lineRule="auto"/>
        <w:rPr>
          <w:rFonts w:ascii="Arial" w:eastAsia="Arial" w:hAnsi="Arial" w:cs="Arial"/>
          <w:b/>
          <w:sz w:val="24"/>
          <w:szCs w:val="24"/>
        </w:rPr>
      </w:pPr>
    </w:p>
    <w:p w:rsidR="00C67E6D" w:rsidRDefault="00C67E6D" w:rsidP="00E57D41">
      <w:pPr>
        <w:spacing w:after="0" w:line="360" w:lineRule="auto"/>
        <w:rPr>
          <w:rFonts w:ascii="Arial" w:eastAsia="Arial" w:hAnsi="Arial" w:cs="Arial"/>
          <w:b/>
          <w:sz w:val="24"/>
          <w:szCs w:val="24"/>
        </w:rPr>
      </w:pPr>
    </w:p>
    <w:p w:rsidR="00C948FC" w:rsidRDefault="00C948FC" w:rsidP="00E57D41">
      <w:pPr>
        <w:spacing w:after="0" w:line="360" w:lineRule="auto"/>
        <w:rPr>
          <w:rFonts w:ascii="Arial" w:eastAsia="Arial" w:hAnsi="Arial" w:cs="Arial"/>
          <w:b/>
          <w:sz w:val="24"/>
          <w:szCs w:val="24"/>
        </w:rPr>
      </w:pPr>
    </w:p>
    <w:p w:rsidR="00C948FC" w:rsidRDefault="00C948FC" w:rsidP="00E57D41">
      <w:pPr>
        <w:spacing w:after="0" w:line="360" w:lineRule="auto"/>
        <w:rPr>
          <w:rFonts w:ascii="Arial" w:eastAsia="Arial" w:hAnsi="Arial" w:cs="Arial"/>
          <w:b/>
          <w:sz w:val="24"/>
          <w:szCs w:val="24"/>
        </w:rPr>
      </w:pPr>
    </w:p>
    <w:p w:rsidR="00C948FC" w:rsidRDefault="00C948FC" w:rsidP="00E57D41">
      <w:pPr>
        <w:spacing w:after="0" w:line="360" w:lineRule="auto"/>
        <w:rPr>
          <w:rFonts w:ascii="Arial" w:eastAsia="Arial" w:hAnsi="Arial" w:cs="Arial"/>
          <w:b/>
          <w:sz w:val="24"/>
          <w:szCs w:val="24"/>
        </w:rPr>
      </w:pPr>
    </w:p>
    <w:p w:rsidR="008D13A4" w:rsidRPr="00014633" w:rsidRDefault="008D13A4" w:rsidP="00E57D41">
      <w:pPr>
        <w:spacing w:after="0" w:line="360" w:lineRule="auto"/>
        <w:rPr>
          <w:rFonts w:ascii="Times New Roman" w:eastAsia="Arial" w:hAnsi="Times New Roman" w:cs="Times New Roman"/>
          <w:sz w:val="24"/>
          <w:szCs w:val="24"/>
        </w:rPr>
      </w:pPr>
      <w:r w:rsidRPr="008D13A4">
        <w:rPr>
          <w:rFonts w:ascii="Arial" w:eastAsia="Arial" w:hAnsi="Arial" w:cs="Arial"/>
          <w:b/>
          <w:sz w:val="24"/>
          <w:szCs w:val="24"/>
        </w:rPr>
        <w:t>APPENDIX I.</w:t>
      </w:r>
      <w:r>
        <w:rPr>
          <w:rFonts w:ascii="Arial" w:eastAsia="Arial" w:hAnsi="Arial" w:cs="Arial"/>
          <w:sz w:val="24"/>
          <w:szCs w:val="24"/>
        </w:rPr>
        <w:t xml:space="preserve"> </w:t>
      </w:r>
      <w:r w:rsidRPr="00014633">
        <w:rPr>
          <w:rFonts w:ascii="Times New Roman" w:eastAsia="Arial" w:hAnsi="Times New Roman" w:cs="Times New Roman"/>
          <w:sz w:val="24"/>
          <w:szCs w:val="24"/>
        </w:rPr>
        <w:t>Neighb</w:t>
      </w:r>
      <w:r w:rsidR="00011918" w:rsidRPr="00014633">
        <w:rPr>
          <w:rFonts w:ascii="Times New Roman" w:eastAsia="Arial" w:hAnsi="Times New Roman" w:cs="Times New Roman"/>
          <w:sz w:val="24"/>
          <w:szCs w:val="24"/>
        </w:rPr>
        <w:t>orhood Planning Area: Study Extent</w:t>
      </w:r>
    </w:p>
    <w:p w:rsidR="008D13A4" w:rsidRDefault="008D13A4" w:rsidP="008D13A4">
      <w:pPr>
        <w:spacing w:after="0" w:line="360" w:lineRule="auto"/>
        <w:jc w:val="center"/>
        <w:rPr>
          <w:rFonts w:ascii="Arial" w:eastAsia="Arial" w:hAnsi="Arial" w:cs="Arial"/>
          <w:sz w:val="24"/>
          <w:szCs w:val="24"/>
        </w:rPr>
      </w:pPr>
      <w:r>
        <w:rPr>
          <w:rFonts w:ascii="Arial" w:eastAsia="Arial" w:hAnsi="Arial" w:cs="Arial"/>
          <w:noProof/>
          <w:sz w:val="24"/>
          <w:szCs w:val="24"/>
        </w:rPr>
        <w:lastRenderedPageBreak/>
        <w:drawing>
          <wp:inline distT="0" distB="0" distL="0" distR="0" wp14:anchorId="795CBA4A" wp14:editId="75639A2C">
            <wp:extent cx="5591175" cy="723866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pe_Map_for_Proposal.png"/>
                    <pic:cNvPicPr/>
                  </pic:nvPicPr>
                  <pic:blipFill>
                    <a:blip r:embed="rId11">
                      <a:extLst>
                        <a:ext uri="{28A0092B-C50C-407E-A947-70E740481C1C}">
                          <a14:useLocalDpi xmlns:a14="http://schemas.microsoft.com/office/drawing/2010/main" val="0"/>
                        </a:ext>
                      </a:extLst>
                    </a:blip>
                    <a:stretch>
                      <a:fillRect/>
                    </a:stretch>
                  </pic:blipFill>
                  <pic:spPr>
                    <a:xfrm>
                      <a:off x="0" y="0"/>
                      <a:ext cx="5597669" cy="7247068"/>
                    </a:xfrm>
                    <a:prstGeom prst="rect">
                      <a:avLst/>
                    </a:prstGeom>
                  </pic:spPr>
                </pic:pic>
              </a:graphicData>
            </a:graphic>
          </wp:inline>
        </w:drawing>
      </w:r>
    </w:p>
    <w:p w:rsidR="008D13A4" w:rsidRPr="00E57D41" w:rsidRDefault="008D13A4" w:rsidP="008D13A4">
      <w:pPr>
        <w:spacing w:after="0" w:line="360" w:lineRule="auto"/>
        <w:jc w:val="center"/>
        <w:rPr>
          <w:rFonts w:ascii="Arial" w:eastAsia="Arial" w:hAnsi="Arial" w:cs="Arial"/>
          <w:sz w:val="24"/>
          <w:szCs w:val="24"/>
        </w:rPr>
      </w:pPr>
      <w:proofErr w:type="gramStart"/>
      <w:r>
        <w:rPr>
          <w:rFonts w:ascii="Times New Roman" w:eastAsia="Arial" w:hAnsi="Times New Roman" w:cs="Times New Roman"/>
          <w:b/>
          <w:sz w:val="24"/>
          <w:szCs w:val="24"/>
        </w:rPr>
        <w:t>F</w:t>
      </w:r>
      <w:r w:rsidRPr="009F067C">
        <w:rPr>
          <w:rFonts w:ascii="Times New Roman" w:eastAsia="Arial" w:hAnsi="Times New Roman" w:cs="Times New Roman"/>
          <w:b/>
          <w:sz w:val="24"/>
          <w:szCs w:val="24"/>
        </w:rPr>
        <w:t>igure 1.</w:t>
      </w:r>
      <w:proofErr w:type="gramEnd"/>
      <w:r w:rsidRPr="009F067C">
        <w:rPr>
          <w:rFonts w:ascii="Times New Roman" w:eastAsia="Arial" w:hAnsi="Times New Roman" w:cs="Times New Roman"/>
          <w:sz w:val="24"/>
          <w:szCs w:val="24"/>
        </w:rPr>
        <w:t xml:space="preserve"> The base map shows neighborhood planning areas sele</w:t>
      </w:r>
      <w:r>
        <w:rPr>
          <w:rFonts w:ascii="Times New Roman" w:eastAsia="Arial" w:hAnsi="Times New Roman" w:cs="Times New Roman"/>
          <w:sz w:val="24"/>
          <w:szCs w:val="24"/>
        </w:rPr>
        <w:t>cted for the ACT Program. Water</w:t>
      </w:r>
      <w:r w:rsidRPr="009F067C">
        <w:rPr>
          <w:rFonts w:ascii="Times New Roman" w:eastAsia="Arial" w:hAnsi="Times New Roman" w:cs="Times New Roman"/>
          <w:sz w:val="24"/>
          <w:szCs w:val="24"/>
        </w:rPr>
        <w:t xml:space="preserve">, parks, and streets </w:t>
      </w:r>
      <w:r>
        <w:rPr>
          <w:rFonts w:ascii="Times New Roman" w:eastAsia="Arial" w:hAnsi="Times New Roman" w:cs="Times New Roman"/>
          <w:sz w:val="24"/>
          <w:szCs w:val="24"/>
        </w:rPr>
        <w:t xml:space="preserve">provide </w:t>
      </w:r>
      <w:r w:rsidRPr="009F067C">
        <w:rPr>
          <w:rFonts w:ascii="Times New Roman" w:eastAsia="Arial" w:hAnsi="Times New Roman" w:cs="Times New Roman"/>
          <w:sz w:val="24"/>
          <w:szCs w:val="24"/>
        </w:rPr>
        <w:t>reference. Source: City of Austin GIS Data Downloads.</w:t>
      </w:r>
    </w:p>
    <w:sectPr w:rsidR="008D13A4" w:rsidRPr="00E57D41" w:rsidSect="003B0B8F">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C2" w:rsidRDefault="00A86CC2" w:rsidP="007717C7">
      <w:pPr>
        <w:spacing w:after="0" w:line="240" w:lineRule="auto"/>
      </w:pPr>
      <w:r>
        <w:separator/>
      </w:r>
    </w:p>
  </w:endnote>
  <w:endnote w:type="continuationSeparator" w:id="0">
    <w:p w:rsidR="00A86CC2" w:rsidRDefault="00A86CC2" w:rsidP="0077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Caslon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C0C" w:rsidRDefault="00A17C0C" w:rsidP="003B0B8F">
    <w:pPr>
      <w:pStyle w:val="Footer"/>
      <w:tabs>
        <w:tab w:val="clear" w:pos="4680"/>
        <w:tab w:val="clear" w:pos="9360"/>
        <w:tab w:val="left" w:pos="135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199743"/>
      <w:docPartObj>
        <w:docPartGallery w:val="Page Numbers (Bottom of Page)"/>
        <w:docPartUnique/>
      </w:docPartObj>
    </w:sdtPr>
    <w:sdtEndPr>
      <w:rPr>
        <w:noProof/>
      </w:rPr>
    </w:sdtEndPr>
    <w:sdtContent>
      <w:p w:rsidR="00A17C0C" w:rsidRDefault="00A17C0C">
        <w:pPr>
          <w:pStyle w:val="Footer"/>
          <w:jc w:val="right"/>
        </w:pPr>
        <w:r>
          <w:fldChar w:fldCharType="begin"/>
        </w:r>
        <w:r>
          <w:instrText xml:space="preserve"> PAGE   \* MERGEFORMAT </w:instrText>
        </w:r>
        <w:r>
          <w:fldChar w:fldCharType="separate"/>
        </w:r>
        <w:r w:rsidR="00724151">
          <w:rPr>
            <w:noProof/>
          </w:rPr>
          <w:t>ii</w:t>
        </w:r>
        <w:r>
          <w:rPr>
            <w:noProof/>
          </w:rPr>
          <w:fldChar w:fldCharType="end"/>
        </w:r>
      </w:p>
    </w:sdtContent>
  </w:sdt>
  <w:p w:rsidR="00A17C0C" w:rsidRDefault="00A17C0C" w:rsidP="003B0B8F">
    <w:pPr>
      <w:pStyle w:val="Footer"/>
      <w:tabs>
        <w:tab w:val="clear" w:pos="4680"/>
        <w:tab w:val="clear" w:pos="9360"/>
        <w:tab w:val="left" w:pos="135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485440"/>
      <w:docPartObj>
        <w:docPartGallery w:val="Page Numbers (Bottom of Page)"/>
        <w:docPartUnique/>
      </w:docPartObj>
    </w:sdtPr>
    <w:sdtEndPr>
      <w:rPr>
        <w:noProof/>
      </w:rPr>
    </w:sdtEndPr>
    <w:sdtContent>
      <w:p w:rsidR="00A17C0C" w:rsidRDefault="00A17C0C">
        <w:pPr>
          <w:pStyle w:val="Footer"/>
          <w:jc w:val="right"/>
        </w:pPr>
        <w:r>
          <w:fldChar w:fldCharType="begin"/>
        </w:r>
        <w:r>
          <w:instrText xml:space="preserve"> PAGE   \* MERGEFORMAT </w:instrText>
        </w:r>
        <w:r>
          <w:fldChar w:fldCharType="separate"/>
        </w:r>
        <w:r w:rsidR="00174164">
          <w:rPr>
            <w:noProof/>
          </w:rPr>
          <w:t>9</w:t>
        </w:r>
        <w:r>
          <w:rPr>
            <w:noProof/>
          </w:rPr>
          <w:fldChar w:fldCharType="end"/>
        </w:r>
      </w:p>
    </w:sdtContent>
  </w:sdt>
  <w:p w:rsidR="00A17C0C" w:rsidRDefault="00A17C0C" w:rsidP="003B0B8F">
    <w:pPr>
      <w:pStyle w:val="Footer"/>
      <w:tabs>
        <w:tab w:val="clear" w:pos="4680"/>
        <w:tab w:val="clear" w:pos="9360"/>
        <w:tab w:val="left" w:pos="13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C2" w:rsidRDefault="00A86CC2" w:rsidP="007717C7">
      <w:pPr>
        <w:spacing w:after="0" w:line="240" w:lineRule="auto"/>
      </w:pPr>
      <w:r>
        <w:separator/>
      </w:r>
    </w:p>
  </w:footnote>
  <w:footnote w:type="continuationSeparator" w:id="0">
    <w:p w:rsidR="00A86CC2" w:rsidRDefault="00A86CC2" w:rsidP="00771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C6E6A"/>
    <w:multiLevelType w:val="hybridMultilevel"/>
    <w:tmpl w:val="CA6C1E94"/>
    <w:lvl w:ilvl="0" w:tplc="C530355E">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9753A"/>
    <w:multiLevelType w:val="hybridMultilevel"/>
    <w:tmpl w:val="FB0C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B34FE"/>
    <w:multiLevelType w:val="multilevel"/>
    <w:tmpl w:val="6A28089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905503"/>
    <w:multiLevelType w:val="hybridMultilevel"/>
    <w:tmpl w:val="9056C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210BD"/>
    <w:multiLevelType w:val="hybridMultilevel"/>
    <w:tmpl w:val="BFF82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AEB"/>
    <w:rsid w:val="00003E46"/>
    <w:rsid w:val="0000419C"/>
    <w:rsid w:val="00011918"/>
    <w:rsid w:val="000131FF"/>
    <w:rsid w:val="00014633"/>
    <w:rsid w:val="00040A9A"/>
    <w:rsid w:val="0004209D"/>
    <w:rsid w:val="00055D3B"/>
    <w:rsid w:val="0006504A"/>
    <w:rsid w:val="0007082E"/>
    <w:rsid w:val="000C0111"/>
    <w:rsid w:val="000D0249"/>
    <w:rsid w:val="000D6F5F"/>
    <w:rsid w:val="00112F09"/>
    <w:rsid w:val="001246EF"/>
    <w:rsid w:val="001337E9"/>
    <w:rsid w:val="00137ED8"/>
    <w:rsid w:val="00174164"/>
    <w:rsid w:val="001760C0"/>
    <w:rsid w:val="001950DF"/>
    <w:rsid w:val="001B29B0"/>
    <w:rsid w:val="001B7469"/>
    <w:rsid w:val="001E430D"/>
    <w:rsid w:val="001F3D83"/>
    <w:rsid w:val="00201016"/>
    <w:rsid w:val="00223218"/>
    <w:rsid w:val="00281A9F"/>
    <w:rsid w:val="002A286E"/>
    <w:rsid w:val="002A3972"/>
    <w:rsid w:val="002A6A15"/>
    <w:rsid w:val="002B2D71"/>
    <w:rsid w:val="002D6110"/>
    <w:rsid w:val="002E7DCA"/>
    <w:rsid w:val="00301E53"/>
    <w:rsid w:val="00307B13"/>
    <w:rsid w:val="00324987"/>
    <w:rsid w:val="003754FE"/>
    <w:rsid w:val="003815DA"/>
    <w:rsid w:val="00383891"/>
    <w:rsid w:val="00386F3E"/>
    <w:rsid w:val="003A4374"/>
    <w:rsid w:val="003B017A"/>
    <w:rsid w:val="003B0B8F"/>
    <w:rsid w:val="003B7571"/>
    <w:rsid w:val="003C19E2"/>
    <w:rsid w:val="003D0D35"/>
    <w:rsid w:val="003F0B42"/>
    <w:rsid w:val="00406CB4"/>
    <w:rsid w:val="00422691"/>
    <w:rsid w:val="004546B8"/>
    <w:rsid w:val="0046637A"/>
    <w:rsid w:val="00476A34"/>
    <w:rsid w:val="00481D24"/>
    <w:rsid w:val="00483050"/>
    <w:rsid w:val="004A1975"/>
    <w:rsid w:val="004B451E"/>
    <w:rsid w:val="004F3443"/>
    <w:rsid w:val="00542339"/>
    <w:rsid w:val="00544500"/>
    <w:rsid w:val="00553C78"/>
    <w:rsid w:val="005A4A67"/>
    <w:rsid w:val="005A7BB4"/>
    <w:rsid w:val="005F4361"/>
    <w:rsid w:val="00612677"/>
    <w:rsid w:val="006573BD"/>
    <w:rsid w:val="006B592F"/>
    <w:rsid w:val="006C174A"/>
    <w:rsid w:val="006C536B"/>
    <w:rsid w:val="006D2EAA"/>
    <w:rsid w:val="006F67EC"/>
    <w:rsid w:val="007002B3"/>
    <w:rsid w:val="00724151"/>
    <w:rsid w:val="00745624"/>
    <w:rsid w:val="00745DA0"/>
    <w:rsid w:val="007523AF"/>
    <w:rsid w:val="0075550A"/>
    <w:rsid w:val="007708E6"/>
    <w:rsid w:val="00770F26"/>
    <w:rsid w:val="007717C7"/>
    <w:rsid w:val="00774E24"/>
    <w:rsid w:val="007852E8"/>
    <w:rsid w:val="00797315"/>
    <w:rsid w:val="007C79F3"/>
    <w:rsid w:val="007F0606"/>
    <w:rsid w:val="00824306"/>
    <w:rsid w:val="00824CF9"/>
    <w:rsid w:val="00862BFA"/>
    <w:rsid w:val="00874420"/>
    <w:rsid w:val="00877FA2"/>
    <w:rsid w:val="00891978"/>
    <w:rsid w:val="008A4648"/>
    <w:rsid w:val="008A5240"/>
    <w:rsid w:val="008D13A4"/>
    <w:rsid w:val="008D76BF"/>
    <w:rsid w:val="008E5D32"/>
    <w:rsid w:val="008E79B5"/>
    <w:rsid w:val="009038AF"/>
    <w:rsid w:val="00924587"/>
    <w:rsid w:val="00934287"/>
    <w:rsid w:val="00941283"/>
    <w:rsid w:val="00943F73"/>
    <w:rsid w:val="009509B8"/>
    <w:rsid w:val="00963D7A"/>
    <w:rsid w:val="00975EE8"/>
    <w:rsid w:val="009A5A67"/>
    <w:rsid w:val="009B44D6"/>
    <w:rsid w:val="009E7FEB"/>
    <w:rsid w:val="009F067C"/>
    <w:rsid w:val="009F42B6"/>
    <w:rsid w:val="009F444A"/>
    <w:rsid w:val="009F5EAD"/>
    <w:rsid w:val="00A04768"/>
    <w:rsid w:val="00A05FBF"/>
    <w:rsid w:val="00A17C0C"/>
    <w:rsid w:val="00A6293E"/>
    <w:rsid w:val="00A86CC2"/>
    <w:rsid w:val="00AA04D5"/>
    <w:rsid w:val="00AC1DFD"/>
    <w:rsid w:val="00AC2202"/>
    <w:rsid w:val="00AC5F66"/>
    <w:rsid w:val="00AD69D6"/>
    <w:rsid w:val="00AD7AEB"/>
    <w:rsid w:val="00AE03B6"/>
    <w:rsid w:val="00AE2D8A"/>
    <w:rsid w:val="00AF7F7B"/>
    <w:rsid w:val="00B401C0"/>
    <w:rsid w:val="00B453C5"/>
    <w:rsid w:val="00B94A8F"/>
    <w:rsid w:val="00BA6B74"/>
    <w:rsid w:val="00BD457D"/>
    <w:rsid w:val="00BE679D"/>
    <w:rsid w:val="00C00D1B"/>
    <w:rsid w:val="00C07EA3"/>
    <w:rsid w:val="00C15D1C"/>
    <w:rsid w:val="00C32809"/>
    <w:rsid w:val="00C3566A"/>
    <w:rsid w:val="00C41784"/>
    <w:rsid w:val="00C418AA"/>
    <w:rsid w:val="00C65DE4"/>
    <w:rsid w:val="00C67E6D"/>
    <w:rsid w:val="00C948FC"/>
    <w:rsid w:val="00CA5549"/>
    <w:rsid w:val="00CA6299"/>
    <w:rsid w:val="00CB1E7E"/>
    <w:rsid w:val="00CE1451"/>
    <w:rsid w:val="00CE15B9"/>
    <w:rsid w:val="00CF33FB"/>
    <w:rsid w:val="00D10E97"/>
    <w:rsid w:val="00D11680"/>
    <w:rsid w:val="00D13AA7"/>
    <w:rsid w:val="00D17452"/>
    <w:rsid w:val="00D31A82"/>
    <w:rsid w:val="00D3796B"/>
    <w:rsid w:val="00D63641"/>
    <w:rsid w:val="00DB3334"/>
    <w:rsid w:val="00DB44FA"/>
    <w:rsid w:val="00DC5C03"/>
    <w:rsid w:val="00DD6932"/>
    <w:rsid w:val="00E00974"/>
    <w:rsid w:val="00E01AFA"/>
    <w:rsid w:val="00E02B35"/>
    <w:rsid w:val="00E57D41"/>
    <w:rsid w:val="00E65AE9"/>
    <w:rsid w:val="00E72F38"/>
    <w:rsid w:val="00E9144A"/>
    <w:rsid w:val="00EB6D53"/>
    <w:rsid w:val="00EC38AE"/>
    <w:rsid w:val="00EE7C9A"/>
    <w:rsid w:val="00F17698"/>
    <w:rsid w:val="00F45601"/>
    <w:rsid w:val="00F648F5"/>
    <w:rsid w:val="00F772C9"/>
    <w:rsid w:val="00FD505E"/>
    <w:rsid w:val="00FE7574"/>
    <w:rsid w:val="00FE7816"/>
    <w:rsid w:val="00FF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EB"/>
    <w:rPr>
      <w:rFonts w:ascii="Tahoma" w:hAnsi="Tahoma" w:cs="Tahoma"/>
      <w:sz w:val="16"/>
      <w:szCs w:val="16"/>
    </w:rPr>
  </w:style>
  <w:style w:type="paragraph" w:styleId="ListParagraph">
    <w:name w:val="List Paragraph"/>
    <w:basedOn w:val="Normal"/>
    <w:uiPriority w:val="34"/>
    <w:qFormat/>
    <w:rsid w:val="00AD7AEB"/>
    <w:pPr>
      <w:ind w:left="720"/>
      <w:contextualSpacing/>
    </w:pPr>
  </w:style>
  <w:style w:type="paragraph" w:styleId="Header">
    <w:name w:val="header"/>
    <w:basedOn w:val="Normal"/>
    <w:link w:val="HeaderChar"/>
    <w:uiPriority w:val="99"/>
    <w:unhideWhenUsed/>
    <w:rsid w:val="00771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7C7"/>
  </w:style>
  <w:style w:type="paragraph" w:styleId="Footer">
    <w:name w:val="footer"/>
    <w:basedOn w:val="Normal"/>
    <w:link w:val="FooterChar"/>
    <w:uiPriority w:val="99"/>
    <w:unhideWhenUsed/>
    <w:rsid w:val="00771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7C7"/>
  </w:style>
  <w:style w:type="paragraph" w:styleId="NormalWeb">
    <w:name w:val="Normal (Web)"/>
    <w:basedOn w:val="Normal"/>
    <w:uiPriority w:val="99"/>
    <w:unhideWhenUsed/>
    <w:rsid w:val="00C3280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3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9F3"/>
    <w:rPr>
      <w:sz w:val="16"/>
      <w:szCs w:val="16"/>
    </w:rPr>
  </w:style>
  <w:style w:type="paragraph" w:styleId="CommentText">
    <w:name w:val="annotation text"/>
    <w:basedOn w:val="Normal"/>
    <w:link w:val="CommentTextChar"/>
    <w:uiPriority w:val="99"/>
    <w:semiHidden/>
    <w:unhideWhenUsed/>
    <w:rsid w:val="007C79F3"/>
    <w:pPr>
      <w:spacing w:line="240" w:lineRule="auto"/>
    </w:pPr>
    <w:rPr>
      <w:sz w:val="20"/>
      <w:szCs w:val="20"/>
    </w:rPr>
  </w:style>
  <w:style w:type="character" w:customStyle="1" w:styleId="CommentTextChar">
    <w:name w:val="Comment Text Char"/>
    <w:basedOn w:val="DefaultParagraphFont"/>
    <w:link w:val="CommentText"/>
    <w:uiPriority w:val="99"/>
    <w:semiHidden/>
    <w:rsid w:val="007C79F3"/>
    <w:rPr>
      <w:sz w:val="20"/>
      <w:szCs w:val="20"/>
    </w:rPr>
  </w:style>
  <w:style w:type="table" w:styleId="LightList">
    <w:name w:val="Light List"/>
    <w:basedOn w:val="TableNormal"/>
    <w:uiPriority w:val="61"/>
    <w:rsid w:val="00C418A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EB"/>
    <w:rPr>
      <w:rFonts w:ascii="Tahoma" w:hAnsi="Tahoma" w:cs="Tahoma"/>
      <w:sz w:val="16"/>
      <w:szCs w:val="16"/>
    </w:rPr>
  </w:style>
  <w:style w:type="paragraph" w:styleId="ListParagraph">
    <w:name w:val="List Paragraph"/>
    <w:basedOn w:val="Normal"/>
    <w:uiPriority w:val="34"/>
    <w:qFormat/>
    <w:rsid w:val="00AD7AEB"/>
    <w:pPr>
      <w:ind w:left="720"/>
      <w:contextualSpacing/>
    </w:pPr>
  </w:style>
  <w:style w:type="paragraph" w:styleId="Header">
    <w:name w:val="header"/>
    <w:basedOn w:val="Normal"/>
    <w:link w:val="HeaderChar"/>
    <w:uiPriority w:val="99"/>
    <w:unhideWhenUsed/>
    <w:rsid w:val="00771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7C7"/>
  </w:style>
  <w:style w:type="paragraph" w:styleId="Footer">
    <w:name w:val="footer"/>
    <w:basedOn w:val="Normal"/>
    <w:link w:val="FooterChar"/>
    <w:uiPriority w:val="99"/>
    <w:unhideWhenUsed/>
    <w:rsid w:val="00771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7C7"/>
  </w:style>
  <w:style w:type="paragraph" w:styleId="NormalWeb">
    <w:name w:val="Normal (Web)"/>
    <w:basedOn w:val="Normal"/>
    <w:uiPriority w:val="99"/>
    <w:unhideWhenUsed/>
    <w:rsid w:val="00C3280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3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9F3"/>
    <w:rPr>
      <w:sz w:val="16"/>
      <w:szCs w:val="16"/>
    </w:rPr>
  </w:style>
  <w:style w:type="paragraph" w:styleId="CommentText">
    <w:name w:val="annotation text"/>
    <w:basedOn w:val="Normal"/>
    <w:link w:val="CommentTextChar"/>
    <w:uiPriority w:val="99"/>
    <w:semiHidden/>
    <w:unhideWhenUsed/>
    <w:rsid w:val="007C79F3"/>
    <w:pPr>
      <w:spacing w:line="240" w:lineRule="auto"/>
    </w:pPr>
    <w:rPr>
      <w:sz w:val="20"/>
      <w:szCs w:val="20"/>
    </w:rPr>
  </w:style>
  <w:style w:type="character" w:customStyle="1" w:styleId="CommentTextChar">
    <w:name w:val="Comment Text Char"/>
    <w:basedOn w:val="DefaultParagraphFont"/>
    <w:link w:val="CommentText"/>
    <w:uiPriority w:val="99"/>
    <w:semiHidden/>
    <w:rsid w:val="007C79F3"/>
    <w:rPr>
      <w:sz w:val="20"/>
      <w:szCs w:val="20"/>
    </w:rPr>
  </w:style>
  <w:style w:type="table" w:styleId="LightList">
    <w:name w:val="Light List"/>
    <w:basedOn w:val="TableNormal"/>
    <w:uiPriority w:val="61"/>
    <w:rsid w:val="00C418A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334707">
      <w:bodyDiv w:val="1"/>
      <w:marLeft w:val="0"/>
      <w:marRight w:val="0"/>
      <w:marTop w:val="0"/>
      <w:marBottom w:val="0"/>
      <w:divBdr>
        <w:top w:val="none" w:sz="0" w:space="0" w:color="auto"/>
        <w:left w:val="none" w:sz="0" w:space="0" w:color="auto"/>
        <w:bottom w:val="none" w:sz="0" w:space="0" w:color="auto"/>
        <w:right w:val="none" w:sz="0" w:space="0" w:color="auto"/>
      </w:divBdr>
    </w:div>
    <w:div w:id="1156413056">
      <w:bodyDiv w:val="1"/>
      <w:marLeft w:val="0"/>
      <w:marRight w:val="0"/>
      <w:marTop w:val="0"/>
      <w:marBottom w:val="0"/>
      <w:divBdr>
        <w:top w:val="none" w:sz="0" w:space="0" w:color="auto"/>
        <w:left w:val="none" w:sz="0" w:space="0" w:color="auto"/>
        <w:bottom w:val="none" w:sz="0" w:space="0" w:color="auto"/>
        <w:right w:val="none" w:sz="0" w:space="0" w:color="auto"/>
      </w:divBdr>
    </w:div>
    <w:div w:id="14178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3091</Words>
  <Characters>17620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Brietta Perez</dc:creator>
  <cp:lastModifiedBy>Brietta Perez</cp:lastModifiedBy>
  <cp:revision>4</cp:revision>
  <dcterms:created xsi:type="dcterms:W3CDTF">2015-09-25T12:40:00Z</dcterms:created>
  <dcterms:modified xsi:type="dcterms:W3CDTF">2015-09-25T12:49:00Z</dcterms:modified>
</cp:coreProperties>
</file>