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043589">
        <w:rPr>
          <w:rFonts w:ascii="Times New Roman" w:hAnsi="Times New Roman" w:cs="Times New Roman"/>
        </w:rPr>
        <w:t>19</w:t>
      </w:r>
      <w:r w:rsidR="00DC28BC">
        <w:rPr>
          <w:rFonts w:ascii="Times New Roman" w:hAnsi="Times New Roman" w:cs="Times New Roman"/>
        </w:rPr>
        <w:t xml:space="preserve"> Novembe</w:t>
      </w:r>
      <w:r w:rsidRPr="008B112F">
        <w:rPr>
          <w:rFonts w:ascii="Times New Roman" w:hAnsi="Times New Roman" w:cs="Times New Roman"/>
        </w:rPr>
        <w:t>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w:t>
      </w:r>
      <w:r w:rsidR="007315EB" w:rsidRPr="007315EB">
        <w:rPr>
          <w:rFonts w:ascii="Times New Roman" w:hAnsi="Times New Roman" w:cs="Times New Roman"/>
        </w:rPr>
        <w:t xml:space="preserve">Mrs. Kelley V. Shultz </w:t>
      </w:r>
      <w:r w:rsidR="006F5C45">
        <w:rPr>
          <w:rFonts w:ascii="Times New Roman" w:hAnsi="Times New Roman" w:cs="Times New Roman"/>
        </w:rPr>
        <w:t xml:space="preserve">(Chief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xml:space="preserve">: </w:t>
      </w:r>
      <w:r w:rsidR="00E54946">
        <w:rPr>
          <w:rFonts w:ascii="Times New Roman" w:hAnsi="Times New Roman" w:cs="Times New Roman"/>
        </w:rPr>
        <w:t>Real</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r w:rsidR="007315EB">
        <w:t>830-232-6248</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93532D" w:rsidRDefault="0093532D" w:rsidP="005E3A11">
      <w:pPr>
        <w:pStyle w:val="ListParagraph"/>
        <w:rPr>
          <w:rFonts w:ascii="Times New Roman" w:hAnsi="Times New Roman" w:cs="Times New Roman"/>
        </w:rPr>
      </w:pPr>
    </w:p>
    <w:p w:rsidR="005E3A11" w:rsidRPr="004D6CAC" w:rsidRDefault="00043589" w:rsidP="005E3A11">
      <w:pPr>
        <w:pStyle w:val="ListParagraph"/>
        <w:rPr>
          <w:rFonts w:ascii="Times New Roman" w:hAnsi="Times New Roman" w:cs="Times New Roman"/>
        </w:rPr>
      </w:pPr>
      <w:r>
        <w:rPr>
          <w:rFonts w:ascii="Times New Roman" w:hAnsi="Times New Roman" w:cs="Times New Roman"/>
        </w:rPr>
        <w:t xml:space="preserve">As each property sells the land use is updated. The county is divided into thirds and one third is assed each year so that the entire county is reappraised every three years. </w:t>
      </w:r>
      <w:r w:rsidR="004A067D">
        <w:rPr>
          <w:rFonts w:ascii="Times New Roman" w:hAnsi="Times New Roman" w:cs="Times New Roman"/>
        </w:rPr>
        <w:t xml:space="preserve">A survey is sent to 1/3 of the land owners at time and use is determined through the survey. </w:t>
      </w:r>
      <w:r w:rsidR="005E3A11" w:rsidRPr="004D6CAC">
        <w:rPr>
          <w:rFonts w:ascii="Times New Roman" w:hAnsi="Times New Roman" w:cs="Times New Roman"/>
        </w:rPr>
        <w:t xml:space="preserve">The CAD uses a property classification system that was developed by the State Comptroller’s Office.  This guide should be available on-line at </w:t>
      </w:r>
      <w:hyperlink r:id="rId7" w:history="1">
        <w:r w:rsidR="005E3A11" w:rsidRPr="004D6CAC">
          <w:rPr>
            <w:rStyle w:val="Hyperlink"/>
            <w:rFonts w:ascii="Times New Roman" w:hAnsi="Times New Roman" w:cs="Times New Roman"/>
          </w:rPr>
          <w:t>www.window.state.tx.us/taxinfo/proptax</w:t>
        </w:r>
      </w:hyperlink>
    </w:p>
    <w:p w:rsidR="005E3A11" w:rsidRDefault="005E3A11" w:rsidP="005E3A11">
      <w:pPr>
        <w:pStyle w:val="ListParagraph"/>
      </w:pPr>
    </w:p>
    <w:p w:rsidR="008B112F" w:rsidRPr="004C176D" w:rsidRDefault="008B112F" w:rsidP="005E3A11">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043589" w:rsidP="008B112F">
      <w:pPr>
        <w:ind w:left="720"/>
        <w:rPr>
          <w:rFonts w:ascii="Times New Roman" w:hAnsi="Times New Roman" w:cs="Times New Roman"/>
        </w:rPr>
      </w:pPr>
      <w:r>
        <w:rPr>
          <w:rFonts w:ascii="Times New Roman" w:hAnsi="Times New Roman" w:cs="Times New Roman"/>
        </w:rPr>
        <w:t>The CAD currently uses software to map the parcels</w:t>
      </w:r>
      <w:r w:rsidR="004676D4">
        <w:rPr>
          <w:rFonts w:ascii="Times New Roman" w:hAnsi="Times New Roman" w:cs="Times New Roman"/>
        </w:rPr>
        <w:t>, and records are searchable with True Automation.</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5E3A11" w:rsidRDefault="005E3A11" w:rsidP="005E3A11">
      <w:pPr>
        <w:pStyle w:val="ListParagraph"/>
      </w:pPr>
    </w:p>
    <w:p w:rsidR="005E3A11" w:rsidRDefault="00043589" w:rsidP="005E3A11">
      <w:pPr>
        <w:pStyle w:val="ListParagraph"/>
      </w:pPr>
      <w:r>
        <w:rPr>
          <w:rFonts w:ascii="Times New Roman" w:hAnsi="Times New Roman" w:cs="Times New Roman"/>
        </w:rPr>
        <w:t>The county uses the Standard State Property Tax land use codes to identify the use that the property is being appraised at.</w:t>
      </w:r>
    </w:p>
    <w:p w:rsidR="005E3A11" w:rsidRDefault="005E3A11" w:rsidP="005E3A11">
      <w:pPr>
        <w:pStyle w:val="ListParagraph"/>
      </w:pP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5E3A11" w:rsidRDefault="005E3A11" w:rsidP="005E3A11">
      <w:pPr>
        <w:pStyle w:val="ListParagraph"/>
        <w:rPr>
          <w:rFonts w:ascii="Times New Roman" w:hAnsi="Times New Roman" w:cs="Times New Roman"/>
          <w:b/>
        </w:rPr>
      </w:pPr>
    </w:p>
    <w:p w:rsidR="004A067D" w:rsidRPr="004A067D" w:rsidRDefault="004A067D" w:rsidP="005E3A11">
      <w:pPr>
        <w:pStyle w:val="ListParagraph"/>
        <w:rPr>
          <w:rFonts w:ascii="Times New Roman" w:hAnsi="Times New Roman" w:cs="Times New Roman"/>
        </w:rPr>
      </w:pPr>
      <w:r>
        <w:rPr>
          <w:rFonts w:ascii="Times New Roman" w:hAnsi="Times New Roman" w:cs="Times New Roman"/>
        </w:rPr>
        <w:t xml:space="preserve">The other taxing entities are more interested in the appraised value, rather than the land use information. That is more of </w:t>
      </w:r>
      <w:proofErr w:type="gramStart"/>
      <w:r>
        <w:rPr>
          <w:rFonts w:ascii="Times New Roman" w:hAnsi="Times New Roman" w:cs="Times New Roman"/>
        </w:rPr>
        <w:t>a</w:t>
      </w:r>
      <w:proofErr w:type="gramEnd"/>
      <w:r>
        <w:rPr>
          <w:rFonts w:ascii="Times New Roman" w:hAnsi="Times New Roman" w:cs="Times New Roman"/>
        </w:rPr>
        <w:t xml:space="preserve"> internal department need</w:t>
      </w:r>
    </w:p>
    <w:p w:rsidR="005E3A11" w:rsidRPr="005E3A11" w:rsidRDefault="005E3A11" w:rsidP="005E3A11">
      <w:pPr>
        <w:pStyle w:val="ListParagraph"/>
        <w:rPr>
          <w:rFonts w:ascii="Times New Roman" w:hAnsi="Times New Roman" w:cs="Times New Roman"/>
          <w:b/>
        </w:rPr>
      </w:pP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many parcels of land are in </w:t>
      </w:r>
      <w:r w:rsidR="00E54946">
        <w:rPr>
          <w:rFonts w:ascii="Times New Roman" w:hAnsi="Times New Roman" w:cs="Times New Roman"/>
          <w:b/>
        </w:rPr>
        <w:t>Real</w:t>
      </w:r>
      <w:r w:rsidRPr="004C176D">
        <w:rPr>
          <w:rFonts w:ascii="Times New Roman" w:hAnsi="Times New Roman" w:cs="Times New Roman"/>
          <w:b/>
        </w:rPr>
        <w:t xml:space="preserve"> County?</w:t>
      </w:r>
    </w:p>
    <w:p w:rsidR="006F7284" w:rsidRPr="004D6CAC" w:rsidRDefault="004676D4" w:rsidP="006F7284">
      <w:pPr>
        <w:ind w:left="720"/>
        <w:rPr>
          <w:rFonts w:ascii="Times New Roman" w:hAnsi="Times New Roman" w:cs="Times New Roman"/>
        </w:rPr>
      </w:pPr>
      <w:r>
        <w:rPr>
          <w:rFonts w:ascii="Times New Roman" w:hAnsi="Times New Roman" w:cs="Times New Roman"/>
        </w:rPr>
        <w:t>8000</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often </w:t>
      </w:r>
      <w:proofErr w:type="gramStart"/>
      <w:r w:rsidRPr="004C176D">
        <w:rPr>
          <w:rFonts w:ascii="Times New Roman" w:hAnsi="Times New Roman" w:cs="Times New Roman"/>
          <w:b/>
        </w:rPr>
        <w:t>are</w:t>
      </w:r>
      <w:proofErr w:type="gramEnd"/>
      <w:r w:rsidRPr="004C176D">
        <w:rPr>
          <w:rFonts w:ascii="Times New Roman" w:hAnsi="Times New Roman" w:cs="Times New Roman"/>
          <w:b/>
        </w:rPr>
        <w:t xml:space="preserve"> the parcel records updated?</w:t>
      </w:r>
    </w:p>
    <w:p w:rsidR="005E3A11" w:rsidRPr="004D6CAC" w:rsidRDefault="005E3A11" w:rsidP="005E3A11">
      <w:pPr>
        <w:pStyle w:val="ListParagraph"/>
        <w:rPr>
          <w:rFonts w:ascii="Times New Roman" w:hAnsi="Times New Roman" w:cs="Times New Roman"/>
        </w:rPr>
      </w:pPr>
      <w:r w:rsidRPr="004D6CAC">
        <w:rPr>
          <w:rFonts w:ascii="Times New Roman" w:hAnsi="Times New Roman" w:cs="Times New Roman"/>
        </w:rPr>
        <w:lastRenderedPageBreak/>
        <w:t>The records are updated when they are reappraised at least every three years. Ownership and legal description is updated as properties transfer, and as platting occurs.</w:t>
      </w:r>
    </w:p>
    <w:p w:rsidR="005E3A11" w:rsidRPr="005E3A11" w:rsidRDefault="005E3A11" w:rsidP="005E3A11">
      <w:pPr>
        <w:pStyle w:val="ListParagraph"/>
        <w:rPr>
          <w:rFonts w:ascii="Times New Roman" w:hAnsi="Times New Roman" w:cs="Times New Roman"/>
          <w:b/>
        </w:rPr>
      </w:pPr>
    </w:p>
    <w:p w:rsidR="00136652"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t>How many subdivisions are in this county?</w:t>
      </w:r>
    </w:p>
    <w:p w:rsidR="00CD511C" w:rsidRPr="00CD511C" w:rsidRDefault="00CD511C" w:rsidP="00CD511C">
      <w:pPr>
        <w:ind w:left="720"/>
        <w:rPr>
          <w:rFonts w:ascii="Times New Roman" w:hAnsi="Times New Roman" w:cs="Times New Roman"/>
        </w:rPr>
      </w:pPr>
      <w:r>
        <w:rPr>
          <w:rFonts w:ascii="Times New Roman" w:hAnsi="Times New Roman" w:cs="Times New Roman"/>
        </w:rPr>
        <w:t>No response</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r>
      <w:r w:rsidR="00F423E7" w:rsidRPr="004D6CAC">
        <w:rPr>
          <w:rFonts w:ascii="Times New Roman" w:hAnsi="Times New Roman" w:cs="Times New Roman"/>
        </w:rPr>
        <w:t>Yes</w:t>
      </w:r>
      <w:r w:rsidR="00CD511C">
        <w:rPr>
          <w:rFonts w:ascii="Times New Roman" w:hAnsi="Times New Roman" w:cs="Times New Roman"/>
        </w:rPr>
        <w:t xml:space="preserve">. But there is not a query function to select by land use. The </w:t>
      </w:r>
    </w:p>
    <w:p w:rsidR="00136652" w:rsidRPr="00A602F7" w:rsidRDefault="001B7955" w:rsidP="00136652">
      <w:pPr>
        <w:pStyle w:val="ListParagraph"/>
        <w:numPr>
          <w:ilvl w:val="0"/>
          <w:numId w:val="2"/>
        </w:numPr>
        <w:rPr>
          <w:rFonts w:ascii="Times New Roman" w:hAnsi="Times New Roman" w:cs="Times New Roman"/>
          <w:b/>
        </w:rPr>
      </w:pPr>
      <w:r w:rsidRPr="00A602F7">
        <w:rPr>
          <w:rFonts w:ascii="Times New Roman" w:hAnsi="Times New Roman" w:cs="Times New Roman"/>
          <w:b/>
        </w:rPr>
        <w:t xml:space="preserve">Who is the person designated to keep records on individual land parcels in </w:t>
      </w:r>
      <w:r w:rsidR="00E54946">
        <w:rPr>
          <w:rFonts w:ascii="Times New Roman" w:hAnsi="Times New Roman" w:cs="Times New Roman"/>
          <w:b/>
        </w:rPr>
        <w:t>Real</w:t>
      </w:r>
      <w:r w:rsidR="0085226C">
        <w:rPr>
          <w:rFonts w:ascii="Times New Roman" w:hAnsi="Times New Roman" w:cs="Times New Roman"/>
          <w:b/>
        </w:rPr>
        <w:t xml:space="preserve"> </w:t>
      </w:r>
      <w:r w:rsidRPr="00A602F7">
        <w:rPr>
          <w:rFonts w:ascii="Times New Roman" w:hAnsi="Times New Roman" w:cs="Times New Roman"/>
          <w:b/>
        </w:rPr>
        <w:t xml:space="preserve">County?  </w:t>
      </w:r>
    </w:p>
    <w:p w:rsidR="001B7955" w:rsidRDefault="004676D4" w:rsidP="001B7955">
      <w:pPr>
        <w:pStyle w:val="ListParagraph"/>
        <w:rPr>
          <w:rFonts w:ascii="Times New Roman" w:hAnsi="Times New Roman" w:cs="Times New Roman"/>
        </w:rPr>
      </w:pPr>
      <w:r>
        <w:rPr>
          <w:rFonts w:ascii="Times New Roman" w:hAnsi="Times New Roman" w:cs="Times New Roman"/>
        </w:rPr>
        <w:t>The appraiser’s office</w:t>
      </w:r>
    </w:p>
    <w:p w:rsidR="00F423E7" w:rsidRDefault="00F423E7"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 xml:space="preserve">What assistance would help </w:t>
      </w:r>
      <w:r w:rsidR="00E54946">
        <w:rPr>
          <w:rFonts w:ascii="Times New Roman" w:hAnsi="Times New Roman" w:cs="Times New Roman"/>
          <w:b/>
        </w:rPr>
        <w:t>Real</w:t>
      </w:r>
      <w:r w:rsidR="00160CC4">
        <w:rPr>
          <w:rFonts w:ascii="Times New Roman" w:hAnsi="Times New Roman" w:cs="Times New Roman"/>
          <w:b/>
        </w:rPr>
        <w:t xml:space="preserve"> </w:t>
      </w:r>
      <w:r w:rsidRPr="00A602F7">
        <w:rPr>
          <w:rFonts w:ascii="Times New Roman" w:hAnsi="Times New Roman" w:cs="Times New Roman"/>
          <w:b/>
        </w:rPr>
        <w:t>County improve its tracking and management of land use and parcel changes?</w:t>
      </w:r>
    </w:p>
    <w:p w:rsidR="004A3A13" w:rsidRDefault="004A3A13" w:rsidP="004A3A13">
      <w:pPr>
        <w:pStyle w:val="ListParagraph"/>
        <w:rPr>
          <w:rFonts w:ascii="Times New Roman" w:hAnsi="Times New Roman" w:cs="Times New Roman"/>
        </w:rPr>
      </w:pPr>
    </w:p>
    <w:p w:rsidR="00136652" w:rsidRDefault="004676D4" w:rsidP="004676D4">
      <w:pPr>
        <w:ind w:left="720"/>
        <w:rPr>
          <w:rFonts w:ascii="Times New Roman" w:hAnsi="Times New Roman" w:cs="Times New Roman"/>
        </w:rPr>
      </w:pPr>
      <w:proofErr w:type="gramStart"/>
      <w:r>
        <w:rPr>
          <w:rFonts w:ascii="Times New Roman" w:hAnsi="Times New Roman" w:cs="Times New Roman"/>
        </w:rPr>
        <w:t>More budget resources.</w:t>
      </w:r>
      <w:proofErr w:type="gramEnd"/>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1411A3" w:rsidRPr="00136652" w:rsidRDefault="004676D4" w:rsidP="00136652">
      <w:pPr>
        <w:rPr>
          <w:rFonts w:ascii="Times New Roman" w:hAnsi="Times New Roman" w:cs="Times New Roman"/>
        </w:rPr>
      </w:pPr>
      <w:r>
        <w:rPr>
          <w:rFonts w:ascii="Times New Roman" w:hAnsi="Times New Roman" w:cs="Times New Roman"/>
        </w:rPr>
        <w:t xml:space="preserve">Real County not only is one of the smallest counties with respect to area, it is one of the least populated.  Aside from the few towns the county is rural and agricultural in nature.  The rugged canyons and arroyos around the county hinder growth somewhat.  Real County </w:t>
      </w:r>
      <w:r w:rsidR="007315EB">
        <w:rPr>
          <w:rFonts w:ascii="Times New Roman" w:hAnsi="Times New Roman" w:cs="Times New Roman"/>
        </w:rPr>
        <w:t>is only serviced by US 83 and does not have a direct highway to San Antonio.  Much of the future growth in the area is likely to be retirees from Austin and San Antonio.</w:t>
      </w: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43589"/>
    <w:rsid w:val="00092373"/>
    <w:rsid w:val="00136652"/>
    <w:rsid w:val="001411A3"/>
    <w:rsid w:val="00153655"/>
    <w:rsid w:val="00160CC4"/>
    <w:rsid w:val="001B7955"/>
    <w:rsid w:val="003316ED"/>
    <w:rsid w:val="00392D0F"/>
    <w:rsid w:val="003A2EBF"/>
    <w:rsid w:val="004676D4"/>
    <w:rsid w:val="004A067D"/>
    <w:rsid w:val="004A3A13"/>
    <w:rsid w:val="004C176D"/>
    <w:rsid w:val="004D6CAC"/>
    <w:rsid w:val="005E2148"/>
    <w:rsid w:val="005E3A11"/>
    <w:rsid w:val="0064727A"/>
    <w:rsid w:val="006F5C45"/>
    <w:rsid w:val="006F7284"/>
    <w:rsid w:val="007315EB"/>
    <w:rsid w:val="007802B7"/>
    <w:rsid w:val="007C06FA"/>
    <w:rsid w:val="007F594E"/>
    <w:rsid w:val="00805B42"/>
    <w:rsid w:val="0085226C"/>
    <w:rsid w:val="008B112F"/>
    <w:rsid w:val="0093532D"/>
    <w:rsid w:val="00A0596F"/>
    <w:rsid w:val="00A05C60"/>
    <w:rsid w:val="00A217BE"/>
    <w:rsid w:val="00A602F7"/>
    <w:rsid w:val="00A66595"/>
    <w:rsid w:val="00A70EF2"/>
    <w:rsid w:val="00C82E52"/>
    <w:rsid w:val="00CD511C"/>
    <w:rsid w:val="00D4635C"/>
    <w:rsid w:val="00DC28BC"/>
    <w:rsid w:val="00E54946"/>
    <w:rsid w:val="00EC1411"/>
    <w:rsid w:val="00EE4EC2"/>
    <w:rsid w:val="00F423E7"/>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 w:type="character" w:styleId="FollowedHyperlink">
    <w:name w:val="FollowedHyperlink"/>
    <w:basedOn w:val="DefaultParagraphFont"/>
    <w:uiPriority w:val="99"/>
    <w:semiHidden/>
    <w:unhideWhenUsed/>
    <w:rsid w:val="00043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state.tx.us/taxinfo/prop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2008-11-24T16:56:00Z</dcterms:created>
  <dcterms:modified xsi:type="dcterms:W3CDTF">2008-12-01T16:29:00Z</dcterms:modified>
</cp:coreProperties>
</file>