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57" w:rsidRDefault="00F54357" w:rsidP="00F54357">
      <w:pPr>
        <w:pBdr>
          <w:bottom w:val="single" w:sz="18" w:space="1" w:color="4F6228"/>
        </w:pBdr>
        <w:spacing w:after="0" w:line="240" w:lineRule="auto"/>
        <w:rPr>
          <w:rFonts w:ascii="Sylfaen" w:hAnsi="Sylfaen"/>
          <w:sz w:val="28"/>
          <w:szCs w:val="28"/>
        </w:rPr>
      </w:pPr>
      <w:r>
        <w:rPr>
          <w:rFonts w:ascii="Sylfaen" w:hAnsi="Sylfaen"/>
          <w:sz w:val="28"/>
          <w:szCs w:val="28"/>
        </w:rPr>
        <w:t>Dear Dr. Caldwell:</w:t>
      </w:r>
    </w:p>
    <w:p w:rsidR="00F54357" w:rsidRDefault="00F54357" w:rsidP="00F54357">
      <w:pPr>
        <w:pBdr>
          <w:bottom w:val="single" w:sz="18" w:space="1" w:color="4F6228"/>
        </w:pBdr>
        <w:spacing w:after="0" w:line="240" w:lineRule="auto"/>
        <w:rPr>
          <w:rFonts w:ascii="Sylfaen" w:hAnsi="Sylfaen"/>
          <w:sz w:val="28"/>
          <w:szCs w:val="28"/>
        </w:rPr>
      </w:pPr>
    </w:p>
    <w:p w:rsidR="00EA1AE0" w:rsidRDefault="00EA1AE0" w:rsidP="00E41E94">
      <w:pPr>
        <w:pBdr>
          <w:bottom w:val="single" w:sz="18" w:space="1" w:color="4F6228"/>
        </w:pBdr>
        <w:spacing w:after="0" w:line="240" w:lineRule="auto"/>
        <w:rPr>
          <w:rFonts w:ascii="Sylfaen" w:hAnsi="Sylfaen"/>
          <w:sz w:val="28"/>
          <w:szCs w:val="28"/>
        </w:rPr>
      </w:pPr>
    </w:p>
    <w:p w:rsidR="00EA1AE0" w:rsidRDefault="00EA1AE0" w:rsidP="00E41E94">
      <w:pPr>
        <w:pBdr>
          <w:bottom w:val="single" w:sz="18" w:space="1" w:color="4F6228"/>
        </w:pBdr>
        <w:spacing w:after="0" w:line="240" w:lineRule="auto"/>
        <w:rPr>
          <w:rFonts w:ascii="Sylfaen" w:hAnsi="Sylfaen"/>
          <w:sz w:val="28"/>
          <w:szCs w:val="28"/>
        </w:rPr>
      </w:pPr>
    </w:p>
    <w:p w:rsidR="00EA1AE0" w:rsidRDefault="00EA1AE0" w:rsidP="00E41E94">
      <w:pPr>
        <w:pBdr>
          <w:bottom w:val="single" w:sz="18" w:space="1" w:color="4F6228"/>
        </w:pBdr>
        <w:spacing w:after="0" w:line="240" w:lineRule="auto"/>
        <w:rPr>
          <w:rFonts w:ascii="Sylfaen" w:hAnsi="Sylfaen"/>
          <w:sz w:val="28"/>
          <w:szCs w:val="28"/>
        </w:rPr>
      </w:pPr>
    </w:p>
    <w:p w:rsidR="00E41E94" w:rsidRDefault="0084327F" w:rsidP="00E41E94">
      <w:pPr>
        <w:pBdr>
          <w:bottom w:val="single" w:sz="18" w:space="1" w:color="4F6228"/>
        </w:pBdr>
        <w:spacing w:after="0" w:line="240" w:lineRule="auto"/>
        <w:rPr>
          <w:rFonts w:ascii="Sylfaen" w:hAnsi="Sylfaen"/>
          <w:sz w:val="28"/>
          <w:szCs w:val="28"/>
        </w:rPr>
      </w:pPr>
      <w:r>
        <w:rPr>
          <w:rFonts w:ascii="Sylfaen" w:hAnsi="Sylfaen"/>
          <w:sz w:val="28"/>
          <w:szCs w:val="28"/>
        </w:rPr>
        <w:tab/>
        <w:t>Spatial Consulting Services is pleased to provide you with an assessment on the development and implementation on the GIS solutions for Woodcreek, TX. The initial research and development phase was successfully implemented, without delay, after Woodcreek’s acceptance of the SCS proposal.</w:t>
      </w:r>
    </w:p>
    <w:p w:rsidR="007539CB" w:rsidRDefault="007539CB" w:rsidP="00E41E94">
      <w:pPr>
        <w:pBdr>
          <w:bottom w:val="single" w:sz="18" w:space="1" w:color="4F6228"/>
        </w:pBdr>
        <w:spacing w:after="0" w:line="240" w:lineRule="auto"/>
        <w:rPr>
          <w:rFonts w:ascii="Sylfaen" w:hAnsi="Sylfaen"/>
          <w:sz w:val="28"/>
          <w:szCs w:val="28"/>
        </w:rPr>
      </w:pPr>
    </w:p>
    <w:p w:rsidR="00E41E94" w:rsidRDefault="007539CB" w:rsidP="00E41E94">
      <w:pPr>
        <w:pBdr>
          <w:bottom w:val="single" w:sz="18" w:space="1" w:color="4F6228"/>
        </w:pBdr>
        <w:spacing w:after="0" w:line="240" w:lineRule="auto"/>
        <w:rPr>
          <w:rFonts w:ascii="Sylfaen" w:hAnsi="Sylfaen"/>
          <w:sz w:val="28"/>
          <w:szCs w:val="28"/>
        </w:rPr>
      </w:pPr>
      <w:r>
        <w:rPr>
          <w:rFonts w:ascii="Sylfaen" w:hAnsi="Sylfaen"/>
          <w:sz w:val="28"/>
          <w:szCs w:val="28"/>
        </w:rPr>
        <w:tab/>
      </w:r>
      <w:r w:rsidR="00074BC9">
        <w:rPr>
          <w:rFonts w:ascii="Sylfaen" w:hAnsi="Sylfaen"/>
          <w:sz w:val="28"/>
          <w:szCs w:val="28"/>
        </w:rPr>
        <w:t>As scheduled, our team has begun, and in some cases, completed the initial development phase of the GIS solutions, c</w:t>
      </w:r>
      <w:r>
        <w:rPr>
          <w:rFonts w:ascii="Sylfaen" w:hAnsi="Sylfaen"/>
          <w:sz w:val="28"/>
          <w:szCs w:val="28"/>
        </w:rPr>
        <w:t xml:space="preserve">oncluding </w:t>
      </w:r>
      <w:r w:rsidR="00074BC9">
        <w:rPr>
          <w:rFonts w:ascii="Sylfaen" w:hAnsi="Sylfaen"/>
          <w:sz w:val="28"/>
          <w:szCs w:val="28"/>
        </w:rPr>
        <w:t>our</w:t>
      </w:r>
      <w:r>
        <w:rPr>
          <w:rFonts w:ascii="Sylfaen" w:hAnsi="Sylfaen"/>
          <w:sz w:val="28"/>
          <w:szCs w:val="28"/>
        </w:rPr>
        <w:t xml:space="preserve"> research analysis of Woodcreek, TX</w:t>
      </w:r>
      <w:r w:rsidR="00074BC9">
        <w:rPr>
          <w:rFonts w:ascii="Sylfaen" w:hAnsi="Sylfaen"/>
          <w:sz w:val="28"/>
          <w:szCs w:val="28"/>
        </w:rPr>
        <w:t xml:space="preserve">, </w:t>
      </w:r>
    </w:p>
    <w:p w:rsidR="00074BC9" w:rsidRDefault="00074BC9" w:rsidP="00E41E94">
      <w:pPr>
        <w:pBdr>
          <w:bottom w:val="single" w:sz="18" w:space="1" w:color="4F6228"/>
        </w:pBdr>
        <w:spacing w:after="0" w:line="240" w:lineRule="auto"/>
        <w:rPr>
          <w:rFonts w:ascii="Sylfaen" w:hAnsi="Sylfaen"/>
          <w:sz w:val="28"/>
          <w:szCs w:val="28"/>
        </w:rPr>
      </w:pPr>
    </w:p>
    <w:p w:rsidR="00074BC9" w:rsidRDefault="00074BC9" w:rsidP="00E41E94">
      <w:pPr>
        <w:pBdr>
          <w:bottom w:val="single" w:sz="18" w:space="1" w:color="4F6228"/>
        </w:pBdr>
        <w:spacing w:after="0" w:line="240" w:lineRule="auto"/>
        <w:rPr>
          <w:rFonts w:ascii="Sylfaen" w:hAnsi="Sylfaen"/>
          <w:sz w:val="28"/>
          <w:szCs w:val="28"/>
        </w:rPr>
      </w:pPr>
      <w:r>
        <w:rPr>
          <w:rFonts w:ascii="Sylfaen" w:hAnsi="Sylfaen"/>
          <w:sz w:val="28"/>
          <w:szCs w:val="28"/>
        </w:rPr>
        <w:tab/>
        <w:t>The attached sections of this progress assessment are provided as detailed descriptions of the project’s current status. Topics within these sections include an analysis of work completed, work still in development, and future tasks to</w:t>
      </w:r>
      <w:r w:rsidR="00CF2933">
        <w:rPr>
          <w:rFonts w:ascii="Sylfaen" w:hAnsi="Sylfaen"/>
          <w:sz w:val="28"/>
          <w:szCs w:val="28"/>
        </w:rPr>
        <w:t xml:space="preserve"> be accomplished. An additional section has been added containing descriptions of any obstacles encountered, including the strategies utilized to solve any unexpected delays. </w:t>
      </w:r>
    </w:p>
    <w:p w:rsidR="00CF2933" w:rsidRDefault="00CF2933" w:rsidP="00E41E94">
      <w:pPr>
        <w:pBdr>
          <w:bottom w:val="single" w:sz="18" w:space="1" w:color="4F6228"/>
        </w:pBdr>
        <w:spacing w:after="0" w:line="240" w:lineRule="auto"/>
        <w:rPr>
          <w:rFonts w:ascii="Sylfaen" w:hAnsi="Sylfaen"/>
          <w:sz w:val="28"/>
          <w:szCs w:val="28"/>
        </w:rPr>
      </w:pPr>
    </w:p>
    <w:p w:rsidR="00CF2933" w:rsidRDefault="00CF2933" w:rsidP="00E41E94">
      <w:pPr>
        <w:pBdr>
          <w:bottom w:val="single" w:sz="18" w:space="1" w:color="4F6228"/>
        </w:pBdr>
        <w:spacing w:after="0" w:line="240" w:lineRule="auto"/>
        <w:rPr>
          <w:rFonts w:ascii="Sylfaen" w:hAnsi="Sylfaen"/>
          <w:sz w:val="28"/>
          <w:szCs w:val="28"/>
        </w:rPr>
      </w:pPr>
    </w:p>
    <w:p w:rsidR="00EA1AE0" w:rsidRPr="00E41E94" w:rsidRDefault="00EA1AE0" w:rsidP="00E41E94">
      <w:pPr>
        <w:pBdr>
          <w:bottom w:val="single" w:sz="18" w:space="1" w:color="4F6228"/>
        </w:pBdr>
        <w:spacing w:after="0" w:line="240" w:lineRule="auto"/>
        <w:rPr>
          <w:rFonts w:ascii="Sylfaen" w:hAnsi="Sylfaen"/>
          <w:sz w:val="32"/>
          <w:szCs w:val="32"/>
        </w:rPr>
      </w:pPr>
    </w:p>
    <w:p w:rsidR="00E41E94" w:rsidRPr="00E41E94" w:rsidRDefault="00E41E94" w:rsidP="00E41E94">
      <w:pPr>
        <w:pBdr>
          <w:bottom w:val="single" w:sz="18" w:space="1" w:color="4F6228"/>
        </w:pBdr>
        <w:rPr>
          <w:rFonts w:ascii="Sylfaen" w:hAnsi="Sylfaen"/>
          <w:i/>
          <w:sz w:val="32"/>
          <w:szCs w:val="32"/>
        </w:rPr>
      </w:pPr>
      <w:r w:rsidRPr="00E41E94">
        <w:rPr>
          <w:rFonts w:ascii="Sylfaen" w:hAnsi="Sylfaen"/>
          <w:i/>
          <w:sz w:val="32"/>
          <w:szCs w:val="32"/>
        </w:rPr>
        <w:lastRenderedPageBreak/>
        <w:t>Purpose</w:t>
      </w:r>
    </w:p>
    <w:p w:rsidR="00C05203" w:rsidRDefault="00C05203" w:rsidP="00C05203">
      <w:pPr>
        <w:rPr>
          <w:rFonts w:ascii="Sylfaen" w:eastAsia="Calibri" w:hAnsi="Sylfaen" w:cs="Times New Roman"/>
          <w:sz w:val="24"/>
          <w:szCs w:val="24"/>
        </w:rPr>
      </w:pPr>
      <w:r>
        <w:rPr>
          <w:rFonts w:ascii="Sylfaen" w:eastAsia="Calibri" w:hAnsi="Sylfaen" w:cs="Times New Roman"/>
          <w:sz w:val="24"/>
          <w:szCs w:val="24"/>
        </w:rPr>
        <w:t xml:space="preserve">The purpose of our project is to build a formal mapping system for the City of </w:t>
      </w:r>
      <w:smartTag w:uri="urn:schemas-microsoft-com:office:smarttags" w:element="City">
        <w:smartTag w:uri="urn:schemas-microsoft-com:office:smarttags" w:element="place">
          <w:r>
            <w:rPr>
              <w:rFonts w:ascii="Sylfaen" w:eastAsia="Calibri" w:hAnsi="Sylfaen" w:cs="Times New Roman"/>
              <w:sz w:val="24"/>
              <w:szCs w:val="24"/>
            </w:rPr>
            <w:t>Woodcreek</w:t>
          </w:r>
        </w:smartTag>
      </w:smartTag>
      <w:r>
        <w:rPr>
          <w:rFonts w:ascii="Sylfaen" w:eastAsia="Calibri" w:hAnsi="Sylfaen" w:cs="Times New Roman"/>
          <w:sz w:val="24"/>
          <w:szCs w:val="24"/>
        </w:rPr>
        <w:t xml:space="preserve"> by developing a GIS database.  This mapping system will display zoning regulations, administrative boundaries, topographic information, and infrastructure status.  The system will greatly increase the efficiency of city functions.  A GIS mapping system will display the spatial relationships with greater accuracy and functionality than current map documents.</w:t>
      </w:r>
    </w:p>
    <w:p w:rsidR="00E41E94" w:rsidRDefault="00E41E94" w:rsidP="00E41E94">
      <w:pPr>
        <w:rPr>
          <w:rFonts w:ascii="Sylfaen" w:hAnsi="Sylfaen"/>
        </w:rPr>
      </w:pPr>
    </w:p>
    <w:p w:rsidR="00C05203" w:rsidRPr="00E41E94" w:rsidRDefault="00C05203" w:rsidP="00E41E94">
      <w:pPr>
        <w:rPr>
          <w:rFonts w:ascii="Sylfaen" w:hAnsi="Sylfaen"/>
        </w:rPr>
      </w:pPr>
    </w:p>
    <w:p w:rsidR="00E41E94" w:rsidRPr="00E41E94" w:rsidRDefault="00E41E94" w:rsidP="00E41E94">
      <w:pPr>
        <w:pBdr>
          <w:bottom w:val="single" w:sz="18" w:space="1" w:color="4F6228"/>
        </w:pBdr>
        <w:rPr>
          <w:rFonts w:ascii="Sylfaen" w:hAnsi="Sylfaen"/>
          <w:i/>
          <w:sz w:val="32"/>
          <w:szCs w:val="32"/>
        </w:rPr>
      </w:pPr>
      <w:r w:rsidRPr="00E41E94">
        <w:rPr>
          <w:rFonts w:ascii="Sylfaen" w:hAnsi="Sylfaen"/>
          <w:i/>
          <w:sz w:val="32"/>
          <w:szCs w:val="32"/>
        </w:rPr>
        <w:t>Scope</w:t>
      </w:r>
    </w:p>
    <w:p w:rsidR="00E41E94" w:rsidRPr="00E41E94" w:rsidRDefault="00E41E94" w:rsidP="00E41E94">
      <w:pPr>
        <w:rPr>
          <w:rFonts w:ascii="Sylfaen" w:hAnsi="Sylfaen"/>
          <w:sz w:val="24"/>
          <w:szCs w:val="24"/>
        </w:rPr>
      </w:pPr>
      <w:r w:rsidRPr="00E41E94">
        <w:rPr>
          <w:rFonts w:ascii="Sylfaen" w:hAnsi="Sylfaen"/>
          <w:sz w:val="24"/>
          <w:szCs w:val="24"/>
        </w:rPr>
        <w:t xml:space="preserve">Our study area has not changed. It still encompasses the 686 acres incorporated by the City of Woodcreek, Texas and the Extra Territorial Jurisdiction (ETJ) that extends one half mile beyond its boundaries. </w:t>
      </w:r>
    </w:p>
    <w:p w:rsidR="00E41E94" w:rsidRDefault="00E41E94" w:rsidP="00E41E94">
      <w:pPr>
        <w:rPr>
          <w:rFonts w:ascii="Sylfaen" w:hAnsi="Sylfaen"/>
          <w:i/>
          <w:sz w:val="32"/>
          <w:szCs w:val="32"/>
        </w:rPr>
      </w:pPr>
    </w:p>
    <w:p w:rsidR="00C05203" w:rsidRPr="00E41E94" w:rsidRDefault="00C05203" w:rsidP="00E41E94">
      <w:pPr>
        <w:rPr>
          <w:rFonts w:ascii="Sylfaen" w:hAnsi="Sylfaen"/>
          <w:i/>
          <w:sz w:val="32"/>
          <w:szCs w:val="32"/>
        </w:rPr>
      </w:pPr>
    </w:p>
    <w:p w:rsidR="00E41E94" w:rsidRPr="00E41E94" w:rsidRDefault="00E41E94" w:rsidP="00E41E94">
      <w:pPr>
        <w:pBdr>
          <w:bottom w:val="single" w:sz="18" w:space="1" w:color="4F6228" w:themeColor="accent3" w:themeShade="80"/>
        </w:pBdr>
        <w:rPr>
          <w:rFonts w:ascii="Sylfaen" w:hAnsi="Sylfaen"/>
          <w:i/>
          <w:sz w:val="32"/>
          <w:szCs w:val="32"/>
        </w:rPr>
      </w:pPr>
      <w:r w:rsidRPr="00E41E94">
        <w:rPr>
          <w:rFonts w:ascii="Sylfaen" w:hAnsi="Sylfaen"/>
          <w:i/>
          <w:sz w:val="32"/>
          <w:szCs w:val="32"/>
        </w:rPr>
        <w:t>Timetable</w:t>
      </w:r>
    </w:p>
    <w:p w:rsidR="00E41E94" w:rsidRPr="00E41E94" w:rsidRDefault="00E41E94" w:rsidP="00E41E94">
      <w:pPr>
        <w:rPr>
          <w:rFonts w:ascii="Sylfaen" w:hAnsi="Sylfaen"/>
          <w:sz w:val="28"/>
          <w:szCs w:val="28"/>
        </w:rPr>
      </w:pPr>
    </w:p>
    <w:tbl>
      <w:tblPr>
        <w:tblW w:w="9220" w:type="dxa"/>
        <w:jc w:val="center"/>
        <w:tblInd w:w="93" w:type="dxa"/>
        <w:tblLook w:val="04A0"/>
      </w:tblPr>
      <w:tblGrid>
        <w:gridCol w:w="3220"/>
        <w:gridCol w:w="600"/>
        <w:gridCol w:w="600"/>
        <w:gridCol w:w="600"/>
        <w:gridCol w:w="600"/>
        <w:gridCol w:w="600"/>
        <w:gridCol w:w="600"/>
        <w:gridCol w:w="600"/>
        <w:gridCol w:w="600"/>
        <w:gridCol w:w="600"/>
        <w:gridCol w:w="600"/>
      </w:tblGrid>
      <w:tr w:rsidR="00E41E94" w:rsidRPr="00E41E94" w:rsidTr="000F1AE5">
        <w:trPr>
          <w:trHeight w:val="300"/>
          <w:jc w:val="center"/>
        </w:trPr>
        <w:tc>
          <w:tcPr>
            <w:tcW w:w="3220" w:type="dxa"/>
            <w:tcBorders>
              <w:top w:val="single" w:sz="4" w:space="0" w:color="auto"/>
              <w:left w:val="single" w:sz="4" w:space="0" w:color="auto"/>
              <w:bottom w:val="nil"/>
              <w:right w:val="single" w:sz="4" w:space="0" w:color="auto"/>
            </w:tcBorders>
            <w:shd w:val="clear" w:color="000000" w:fill="000000"/>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Week</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1</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2</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3</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4</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5</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6</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7</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8</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9</w:t>
            </w:r>
          </w:p>
        </w:tc>
        <w:tc>
          <w:tcPr>
            <w:tcW w:w="600" w:type="dxa"/>
            <w:tcBorders>
              <w:top w:val="single" w:sz="4" w:space="0" w:color="auto"/>
              <w:left w:val="nil"/>
              <w:bottom w:val="nil"/>
              <w:right w:val="single" w:sz="4" w:space="0" w:color="auto"/>
            </w:tcBorders>
            <w:shd w:val="clear" w:color="000000" w:fill="000000"/>
            <w:noWrap/>
            <w:vAlign w:val="bottom"/>
            <w:hideMark/>
          </w:tcPr>
          <w:p w:rsidR="00E41E94" w:rsidRPr="00E41E94" w:rsidRDefault="00E41E94" w:rsidP="000F1AE5">
            <w:pPr>
              <w:spacing w:after="0" w:line="240" w:lineRule="auto"/>
              <w:jc w:val="center"/>
              <w:rPr>
                <w:rFonts w:ascii="Sylfaen" w:eastAsia="Times New Roman" w:hAnsi="Sylfaen" w:cs="Times New Roman"/>
                <w:color w:val="FFFFFF"/>
              </w:rPr>
            </w:pPr>
            <w:r w:rsidRPr="00E41E94">
              <w:rPr>
                <w:rFonts w:ascii="Sylfaen" w:eastAsia="Times New Roman" w:hAnsi="Sylfaen" w:cs="Times New Roman"/>
                <w:color w:val="FFFFFF"/>
              </w:rPr>
              <w:t>10</w:t>
            </w:r>
          </w:p>
        </w:tc>
      </w:tr>
      <w:tr w:rsidR="00E41E94" w:rsidRPr="00E41E94" w:rsidTr="000F1AE5">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Data Collection</w:t>
            </w:r>
          </w:p>
        </w:tc>
        <w:tc>
          <w:tcPr>
            <w:tcW w:w="1200" w:type="dxa"/>
            <w:gridSpan w:val="2"/>
            <w:tcBorders>
              <w:top w:val="single" w:sz="4" w:space="0" w:color="auto"/>
              <w:left w:val="nil"/>
              <w:bottom w:val="single" w:sz="4" w:space="0" w:color="auto"/>
              <w:right w:val="single" w:sz="4" w:space="0" w:color="000000"/>
            </w:tcBorders>
            <w:shd w:val="clear" w:color="000000" w:fill="FFC000"/>
            <w:noWrap/>
            <w:vAlign w:val="bottom"/>
            <w:hideMark/>
          </w:tcPr>
          <w:p w:rsidR="00E41E94" w:rsidRPr="00E41E94" w:rsidRDefault="00E41E94" w:rsidP="000F1AE5">
            <w:pPr>
              <w:spacing w:after="0" w:line="240" w:lineRule="auto"/>
              <w:jc w:val="center"/>
              <w:rPr>
                <w:rFonts w:ascii="Sylfaen" w:eastAsia="Times New Roman" w:hAnsi="Sylfaen" w:cs="Times New Roman"/>
              </w:rPr>
            </w:pPr>
            <w:r w:rsidRPr="00E41E94">
              <w:rPr>
                <w:rFonts w:ascii="Sylfaen" w:eastAsia="Times New Roman" w:hAnsi="Sylfaen" w:cs="Times New Roman"/>
              </w:rPr>
              <w:t>Complete</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Data Processing</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1200" w:type="dxa"/>
            <w:gridSpan w:val="2"/>
            <w:tcBorders>
              <w:top w:val="single" w:sz="4" w:space="0" w:color="auto"/>
              <w:left w:val="nil"/>
              <w:bottom w:val="single" w:sz="4" w:space="0" w:color="auto"/>
              <w:right w:val="single" w:sz="4" w:space="0" w:color="000000"/>
            </w:tcBorders>
            <w:shd w:val="clear" w:color="000000" w:fill="538ED5"/>
            <w:noWrap/>
            <w:vAlign w:val="bottom"/>
            <w:hideMark/>
          </w:tcPr>
          <w:p w:rsidR="00E41E94" w:rsidRPr="00E41E94" w:rsidRDefault="00E41E94" w:rsidP="000F1AE5">
            <w:pPr>
              <w:spacing w:after="0" w:line="240" w:lineRule="auto"/>
              <w:jc w:val="center"/>
              <w:rPr>
                <w:rFonts w:ascii="Sylfaen" w:eastAsia="Times New Roman" w:hAnsi="Sylfaen" w:cs="Times New Roman"/>
              </w:rPr>
            </w:pPr>
            <w:r w:rsidRPr="00E41E94">
              <w:rPr>
                <w:rFonts w:ascii="Sylfaen" w:eastAsia="Times New Roman" w:hAnsi="Sylfaen" w:cs="Times New Roman"/>
              </w:rPr>
              <w:t>Complete</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sz w:val="24"/>
                <w:szCs w:val="24"/>
              </w:rPr>
            </w:pPr>
            <w:r w:rsidRPr="00E41E94">
              <w:rPr>
                <w:rFonts w:ascii="Sylfaen" w:eastAsia="Times New Roman" w:hAnsi="Sylfaen" w:cs="Times New Roman"/>
                <w:color w:val="FFFFFF"/>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Data Interpretation</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2400" w:type="dxa"/>
            <w:gridSpan w:val="4"/>
            <w:tcBorders>
              <w:top w:val="single" w:sz="4" w:space="0" w:color="auto"/>
              <w:left w:val="nil"/>
              <w:bottom w:val="single" w:sz="4" w:space="0" w:color="auto"/>
              <w:right w:val="single" w:sz="4" w:space="0" w:color="000000"/>
            </w:tcBorders>
            <w:shd w:val="clear" w:color="000000" w:fill="92D050"/>
            <w:noWrap/>
            <w:vAlign w:val="bottom"/>
            <w:hideMark/>
          </w:tcPr>
          <w:p w:rsidR="00E41E94" w:rsidRPr="00E41E94" w:rsidRDefault="00E41E94" w:rsidP="000F1AE5">
            <w:pPr>
              <w:spacing w:after="0" w:line="240" w:lineRule="auto"/>
              <w:jc w:val="center"/>
              <w:rPr>
                <w:rFonts w:ascii="Sylfaen" w:eastAsia="Times New Roman" w:hAnsi="Sylfaen" w:cs="Times New Roman"/>
              </w:rPr>
            </w:pPr>
            <w:r w:rsidRPr="00E41E94">
              <w:rPr>
                <w:rFonts w:ascii="Sylfaen" w:eastAsia="Times New Roman" w:hAnsi="Sylfaen" w:cs="Times New Roman"/>
              </w:rPr>
              <w:t>In Progress</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000000"/>
              </w:rPr>
            </w:pPr>
            <w:r w:rsidRPr="00E41E94">
              <w:rPr>
                <w:rFonts w:ascii="Sylfaen" w:eastAsia="Times New Roman" w:hAnsi="Sylfaen" w:cs="Times New Roman"/>
                <w:color w:val="000000"/>
              </w:rPr>
              <w:t> </w:t>
            </w:r>
          </w:p>
        </w:tc>
      </w:tr>
      <w:tr w:rsidR="00E41E94" w:rsidRPr="00E41E94" w:rsidTr="000F1AE5">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Final Deliverables</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600" w:type="dxa"/>
            <w:tcBorders>
              <w:top w:val="nil"/>
              <w:left w:val="nil"/>
              <w:bottom w:val="single" w:sz="4" w:space="0" w:color="auto"/>
              <w:right w:val="single" w:sz="4" w:space="0" w:color="auto"/>
            </w:tcBorders>
            <w:shd w:val="clear" w:color="auto" w:fill="auto"/>
            <w:noWrap/>
            <w:vAlign w:val="bottom"/>
            <w:hideMark/>
          </w:tcPr>
          <w:p w:rsidR="00E41E94" w:rsidRPr="00E41E94" w:rsidRDefault="00E41E94" w:rsidP="000F1AE5">
            <w:pPr>
              <w:spacing w:after="0" w:line="240" w:lineRule="auto"/>
              <w:rPr>
                <w:rFonts w:ascii="Sylfaen" w:eastAsia="Times New Roman" w:hAnsi="Sylfaen" w:cs="Times New Roman"/>
                <w:color w:val="FFFFFF"/>
              </w:rPr>
            </w:pPr>
            <w:r w:rsidRPr="00E41E94">
              <w:rPr>
                <w:rFonts w:ascii="Sylfaen" w:eastAsia="Times New Roman" w:hAnsi="Sylfaen" w:cs="Times New Roman"/>
                <w:color w:val="FFFFFF"/>
              </w:rPr>
              <w:t> </w:t>
            </w:r>
          </w:p>
        </w:tc>
        <w:tc>
          <w:tcPr>
            <w:tcW w:w="3000" w:type="dxa"/>
            <w:gridSpan w:val="5"/>
            <w:tcBorders>
              <w:top w:val="single" w:sz="4" w:space="0" w:color="auto"/>
              <w:left w:val="nil"/>
              <w:bottom w:val="single" w:sz="4" w:space="0" w:color="auto"/>
              <w:right w:val="single" w:sz="4" w:space="0" w:color="000000"/>
            </w:tcBorders>
            <w:shd w:val="clear" w:color="000000" w:fill="FF0000"/>
            <w:noWrap/>
            <w:vAlign w:val="bottom"/>
            <w:hideMark/>
          </w:tcPr>
          <w:p w:rsidR="00E41E94" w:rsidRPr="00E41E94" w:rsidRDefault="00E41E94" w:rsidP="000F1AE5">
            <w:pPr>
              <w:spacing w:after="0" w:line="240" w:lineRule="auto"/>
              <w:jc w:val="center"/>
              <w:rPr>
                <w:rFonts w:ascii="Sylfaen" w:eastAsia="Times New Roman" w:hAnsi="Sylfaen" w:cs="Times New Roman"/>
              </w:rPr>
            </w:pPr>
            <w:r w:rsidRPr="00E41E94">
              <w:rPr>
                <w:rFonts w:ascii="Sylfaen" w:eastAsia="Times New Roman" w:hAnsi="Sylfaen" w:cs="Times New Roman"/>
              </w:rPr>
              <w:t>In Progress</w:t>
            </w:r>
          </w:p>
        </w:tc>
      </w:tr>
    </w:tbl>
    <w:p w:rsidR="00E41E94" w:rsidRPr="00E41E94" w:rsidRDefault="00E41E94" w:rsidP="00E41E94">
      <w:pPr>
        <w:rPr>
          <w:rFonts w:ascii="Sylfaen" w:hAnsi="Sylfaen"/>
          <w:i/>
          <w:sz w:val="32"/>
          <w:szCs w:val="32"/>
        </w:rPr>
      </w:pPr>
    </w:p>
    <w:p w:rsidR="00E41E94" w:rsidRPr="00E41E94" w:rsidRDefault="00E41E94" w:rsidP="00E41E94">
      <w:pPr>
        <w:pBdr>
          <w:bottom w:val="single" w:sz="18" w:space="1" w:color="4F6228" w:themeColor="accent3" w:themeShade="80"/>
        </w:pBdr>
        <w:rPr>
          <w:rFonts w:ascii="Sylfaen" w:hAnsi="Sylfaen"/>
          <w:i/>
          <w:sz w:val="32"/>
          <w:szCs w:val="32"/>
        </w:rPr>
      </w:pPr>
      <w:r w:rsidRPr="00E41E94">
        <w:rPr>
          <w:rFonts w:ascii="Sylfaen" w:hAnsi="Sylfaen"/>
          <w:i/>
          <w:sz w:val="32"/>
          <w:szCs w:val="32"/>
        </w:rPr>
        <w:t>Works Completed</w:t>
      </w:r>
    </w:p>
    <w:p w:rsidR="00E41E94" w:rsidRPr="00E41E94" w:rsidRDefault="00E41E94" w:rsidP="00E41E94">
      <w:pPr>
        <w:rPr>
          <w:rFonts w:ascii="Sylfaen" w:hAnsi="Sylfaen"/>
          <w:sz w:val="24"/>
          <w:szCs w:val="24"/>
        </w:rPr>
      </w:pPr>
      <w:r w:rsidRPr="00E41E94">
        <w:rPr>
          <w:rFonts w:ascii="Sylfaen" w:hAnsi="Sylfaen"/>
          <w:sz w:val="24"/>
          <w:szCs w:val="24"/>
        </w:rPr>
        <w:t>Currently, SCS has completed all necessary research and data collection needed for the Woodcreek GIS development project. The following is a list of completed data layers that will be accessible through the online, interactive map display:</w:t>
      </w:r>
    </w:p>
    <w:p w:rsidR="00E41E94" w:rsidRPr="00E41E94" w:rsidRDefault="00E41E94" w:rsidP="00E41E94">
      <w:pPr>
        <w:pStyle w:val="ListParagraph"/>
        <w:numPr>
          <w:ilvl w:val="0"/>
          <w:numId w:val="1"/>
        </w:numPr>
        <w:rPr>
          <w:rFonts w:ascii="Sylfaen" w:hAnsi="Sylfaen"/>
          <w:sz w:val="24"/>
          <w:szCs w:val="24"/>
        </w:rPr>
      </w:pPr>
      <w:r w:rsidRPr="00E41E94">
        <w:rPr>
          <w:rFonts w:ascii="Sylfaen" w:hAnsi="Sylfaen"/>
          <w:sz w:val="24"/>
          <w:szCs w:val="24"/>
        </w:rPr>
        <w:t>Road Repair History Map</w:t>
      </w:r>
    </w:p>
    <w:p w:rsidR="00E41E94" w:rsidRPr="00E41E94" w:rsidRDefault="00E41E94" w:rsidP="00E41E94">
      <w:pPr>
        <w:pStyle w:val="ListParagraph"/>
        <w:numPr>
          <w:ilvl w:val="0"/>
          <w:numId w:val="1"/>
        </w:numPr>
        <w:rPr>
          <w:rFonts w:ascii="Sylfaen" w:hAnsi="Sylfaen"/>
          <w:sz w:val="24"/>
          <w:szCs w:val="24"/>
        </w:rPr>
      </w:pPr>
      <w:r w:rsidRPr="00E41E94">
        <w:rPr>
          <w:rFonts w:ascii="Sylfaen" w:hAnsi="Sylfaen"/>
          <w:sz w:val="24"/>
          <w:szCs w:val="24"/>
        </w:rPr>
        <w:t>Recommended Road Repair Map</w:t>
      </w:r>
    </w:p>
    <w:p w:rsidR="00E41E94" w:rsidRPr="00E41E94" w:rsidRDefault="00E41E94" w:rsidP="00E41E94">
      <w:pPr>
        <w:pStyle w:val="ListParagraph"/>
        <w:numPr>
          <w:ilvl w:val="0"/>
          <w:numId w:val="1"/>
        </w:numPr>
        <w:rPr>
          <w:rFonts w:ascii="Sylfaen" w:hAnsi="Sylfaen"/>
          <w:sz w:val="24"/>
          <w:szCs w:val="24"/>
        </w:rPr>
      </w:pPr>
      <w:r w:rsidRPr="00E41E94">
        <w:rPr>
          <w:rFonts w:ascii="Sylfaen" w:hAnsi="Sylfaen"/>
          <w:sz w:val="24"/>
          <w:szCs w:val="24"/>
        </w:rPr>
        <w:t>Fire Hydrant Location Map</w:t>
      </w:r>
    </w:p>
    <w:p w:rsidR="00880575" w:rsidRPr="00880575" w:rsidRDefault="00E41E94" w:rsidP="00880575">
      <w:pPr>
        <w:pStyle w:val="ListParagraph"/>
        <w:numPr>
          <w:ilvl w:val="0"/>
          <w:numId w:val="1"/>
        </w:numPr>
        <w:rPr>
          <w:rFonts w:ascii="Sylfaen" w:hAnsi="Sylfaen"/>
          <w:sz w:val="24"/>
          <w:szCs w:val="24"/>
        </w:rPr>
      </w:pPr>
      <w:r w:rsidRPr="00E41E94">
        <w:rPr>
          <w:rFonts w:ascii="Sylfaen" w:hAnsi="Sylfaen"/>
          <w:sz w:val="24"/>
          <w:szCs w:val="24"/>
        </w:rPr>
        <w:t>Update Floodplain Map</w:t>
      </w:r>
    </w:p>
    <w:p w:rsidR="00880575" w:rsidRPr="00E41E94" w:rsidRDefault="00880575" w:rsidP="00E41E94">
      <w:pPr>
        <w:pStyle w:val="ListParagraph"/>
        <w:rPr>
          <w:rFonts w:ascii="Sylfaen" w:hAnsi="Sylfaen"/>
          <w:sz w:val="24"/>
          <w:szCs w:val="24"/>
        </w:rPr>
      </w:pPr>
    </w:p>
    <w:p w:rsidR="00E41E94" w:rsidRPr="00E41E94" w:rsidRDefault="00E41E94" w:rsidP="00E41E94">
      <w:pPr>
        <w:pBdr>
          <w:bottom w:val="single" w:sz="18" w:space="1" w:color="4F6228" w:themeColor="accent3" w:themeShade="80"/>
        </w:pBdr>
        <w:rPr>
          <w:rFonts w:ascii="Sylfaen" w:hAnsi="Sylfaen"/>
          <w:i/>
          <w:sz w:val="32"/>
          <w:szCs w:val="32"/>
        </w:rPr>
      </w:pPr>
      <w:r w:rsidRPr="00E41E94">
        <w:rPr>
          <w:rFonts w:ascii="Sylfaen" w:hAnsi="Sylfaen"/>
          <w:i/>
          <w:sz w:val="32"/>
          <w:szCs w:val="32"/>
        </w:rPr>
        <w:t>Works in Progress</w:t>
      </w:r>
    </w:p>
    <w:p w:rsidR="00E41E94" w:rsidRPr="00E41E94" w:rsidRDefault="00E41E94" w:rsidP="00E41E94">
      <w:pPr>
        <w:rPr>
          <w:rFonts w:ascii="Sylfaen" w:hAnsi="Sylfaen"/>
          <w:sz w:val="24"/>
          <w:szCs w:val="24"/>
        </w:rPr>
      </w:pPr>
      <w:r w:rsidRPr="00E41E94">
        <w:rPr>
          <w:rFonts w:ascii="Sylfaen" w:hAnsi="Sylfaen"/>
          <w:sz w:val="24"/>
          <w:szCs w:val="24"/>
        </w:rPr>
        <w:t>SCS is currently working on the remaining data layers to be included in the online, interactive map display.  The following is a list data layers and tasks that are currently being completed:</w:t>
      </w:r>
    </w:p>
    <w:p w:rsidR="00E41E94" w:rsidRPr="00E41E94" w:rsidRDefault="00E41E94" w:rsidP="00E41E94">
      <w:pPr>
        <w:pStyle w:val="ListParagraph"/>
        <w:numPr>
          <w:ilvl w:val="0"/>
          <w:numId w:val="4"/>
        </w:numPr>
        <w:rPr>
          <w:rFonts w:ascii="Sylfaen" w:hAnsi="Sylfaen"/>
          <w:sz w:val="24"/>
          <w:szCs w:val="24"/>
        </w:rPr>
      </w:pPr>
      <w:r w:rsidRPr="00E41E94">
        <w:rPr>
          <w:rFonts w:ascii="Sylfaen" w:hAnsi="Sylfaen"/>
          <w:sz w:val="24"/>
          <w:szCs w:val="24"/>
        </w:rPr>
        <w:t>Matching GPS points to the digital photographs</w:t>
      </w:r>
    </w:p>
    <w:p w:rsidR="00E41E94" w:rsidRPr="00E41E94" w:rsidRDefault="00E41E94" w:rsidP="00E41E94">
      <w:pPr>
        <w:pStyle w:val="ListParagraph"/>
        <w:numPr>
          <w:ilvl w:val="0"/>
          <w:numId w:val="4"/>
        </w:numPr>
        <w:rPr>
          <w:rFonts w:ascii="Sylfaen" w:hAnsi="Sylfaen"/>
          <w:sz w:val="24"/>
          <w:szCs w:val="24"/>
        </w:rPr>
      </w:pPr>
      <w:r w:rsidRPr="00E41E94">
        <w:rPr>
          <w:rFonts w:ascii="Sylfaen" w:hAnsi="Sylfaen"/>
          <w:sz w:val="24"/>
          <w:szCs w:val="24"/>
        </w:rPr>
        <w:t>Street Sign Map</w:t>
      </w:r>
    </w:p>
    <w:p w:rsidR="00E41E94" w:rsidRPr="00E41E94" w:rsidRDefault="00E41E94" w:rsidP="00E41E94">
      <w:pPr>
        <w:pStyle w:val="ListParagraph"/>
        <w:numPr>
          <w:ilvl w:val="0"/>
          <w:numId w:val="4"/>
        </w:numPr>
        <w:rPr>
          <w:rFonts w:ascii="Sylfaen" w:hAnsi="Sylfaen"/>
          <w:sz w:val="24"/>
          <w:szCs w:val="24"/>
        </w:rPr>
      </w:pPr>
      <w:r w:rsidRPr="00E41E94">
        <w:rPr>
          <w:rFonts w:ascii="Sylfaen" w:hAnsi="Sylfaen"/>
          <w:sz w:val="24"/>
          <w:szCs w:val="24"/>
        </w:rPr>
        <w:t>Development of a naming convention for speed signs</w:t>
      </w:r>
    </w:p>
    <w:p w:rsidR="00E41E94" w:rsidRPr="00E41E94" w:rsidRDefault="00E41E94" w:rsidP="00E41E94">
      <w:pPr>
        <w:pStyle w:val="ListParagraph"/>
        <w:numPr>
          <w:ilvl w:val="0"/>
          <w:numId w:val="4"/>
        </w:numPr>
        <w:rPr>
          <w:rFonts w:ascii="Sylfaen" w:hAnsi="Sylfaen"/>
          <w:sz w:val="24"/>
          <w:szCs w:val="24"/>
        </w:rPr>
      </w:pPr>
      <w:r w:rsidRPr="00E41E94">
        <w:rPr>
          <w:rFonts w:ascii="Sylfaen" w:hAnsi="Sylfaen"/>
          <w:sz w:val="24"/>
          <w:szCs w:val="24"/>
        </w:rPr>
        <w:t>Interactive Map Display (preliminary stages)</w:t>
      </w:r>
    </w:p>
    <w:p w:rsidR="00880575" w:rsidRDefault="00880575" w:rsidP="00E41E94">
      <w:pPr>
        <w:pBdr>
          <w:bottom w:val="single" w:sz="18" w:space="1" w:color="4F6228" w:themeColor="accent3" w:themeShade="80"/>
        </w:pBdr>
        <w:rPr>
          <w:rFonts w:ascii="Sylfaen" w:hAnsi="Sylfaen"/>
          <w:i/>
          <w:sz w:val="32"/>
          <w:szCs w:val="32"/>
        </w:rPr>
      </w:pPr>
    </w:p>
    <w:p w:rsidR="00E41E94" w:rsidRPr="00E41E94" w:rsidRDefault="00E41E94" w:rsidP="00E41E94">
      <w:pPr>
        <w:pBdr>
          <w:bottom w:val="single" w:sz="18" w:space="1" w:color="4F6228" w:themeColor="accent3" w:themeShade="80"/>
        </w:pBdr>
        <w:rPr>
          <w:rFonts w:ascii="Sylfaen" w:hAnsi="Sylfaen"/>
          <w:i/>
          <w:sz w:val="32"/>
          <w:szCs w:val="32"/>
        </w:rPr>
      </w:pPr>
      <w:r w:rsidRPr="00E41E94">
        <w:rPr>
          <w:rFonts w:ascii="Sylfaen" w:hAnsi="Sylfaen"/>
          <w:i/>
          <w:sz w:val="32"/>
          <w:szCs w:val="32"/>
        </w:rPr>
        <w:t>Future Work</w:t>
      </w:r>
    </w:p>
    <w:p w:rsidR="00E41E94" w:rsidRPr="00E41E94" w:rsidRDefault="00E41E94" w:rsidP="00E41E94">
      <w:pPr>
        <w:rPr>
          <w:rFonts w:ascii="Sylfaen" w:hAnsi="Sylfaen"/>
          <w:sz w:val="24"/>
          <w:szCs w:val="24"/>
        </w:rPr>
      </w:pPr>
      <w:r w:rsidRPr="00E41E94">
        <w:rPr>
          <w:rFonts w:ascii="Sylfaen" w:hAnsi="Sylfaen"/>
          <w:sz w:val="24"/>
          <w:szCs w:val="24"/>
        </w:rPr>
        <w:t>In the next four weeks, SCS will complete the remaining tasks outlined by our project proposal.  The following is a list of data layers and final deliverables that will be completed:</w:t>
      </w:r>
    </w:p>
    <w:p w:rsidR="00E41E94" w:rsidRPr="00E41E94" w:rsidRDefault="00E41E94" w:rsidP="00E41E94">
      <w:pPr>
        <w:pStyle w:val="ListParagraph"/>
        <w:numPr>
          <w:ilvl w:val="0"/>
          <w:numId w:val="3"/>
        </w:numPr>
        <w:rPr>
          <w:rFonts w:ascii="Sylfaen" w:hAnsi="Sylfaen"/>
          <w:sz w:val="24"/>
          <w:szCs w:val="24"/>
        </w:rPr>
      </w:pPr>
      <w:r w:rsidRPr="00E41E94">
        <w:rPr>
          <w:rFonts w:ascii="Sylfaen" w:hAnsi="Sylfaen"/>
          <w:sz w:val="24"/>
          <w:szCs w:val="24"/>
        </w:rPr>
        <w:t>Zoning Map</w:t>
      </w:r>
    </w:p>
    <w:p w:rsidR="00E41E94" w:rsidRPr="00E41E94" w:rsidRDefault="00E41E94" w:rsidP="00E41E94">
      <w:pPr>
        <w:pStyle w:val="ListParagraph"/>
        <w:numPr>
          <w:ilvl w:val="0"/>
          <w:numId w:val="3"/>
        </w:numPr>
        <w:rPr>
          <w:rFonts w:ascii="Sylfaen" w:hAnsi="Sylfaen"/>
          <w:sz w:val="24"/>
          <w:szCs w:val="24"/>
        </w:rPr>
      </w:pPr>
      <w:r w:rsidRPr="00E41E94">
        <w:rPr>
          <w:rFonts w:ascii="Sylfaen" w:hAnsi="Sylfaen"/>
          <w:sz w:val="24"/>
          <w:szCs w:val="24"/>
        </w:rPr>
        <w:t>Interactive Map Display</w:t>
      </w:r>
    </w:p>
    <w:p w:rsidR="00E41E94" w:rsidRPr="00E41E94" w:rsidRDefault="00E41E94" w:rsidP="00E41E94">
      <w:pPr>
        <w:pStyle w:val="ListParagraph"/>
        <w:numPr>
          <w:ilvl w:val="0"/>
          <w:numId w:val="3"/>
        </w:numPr>
        <w:rPr>
          <w:rFonts w:ascii="Sylfaen" w:hAnsi="Sylfaen"/>
          <w:sz w:val="24"/>
          <w:szCs w:val="24"/>
        </w:rPr>
      </w:pPr>
      <w:r w:rsidRPr="00E41E94">
        <w:rPr>
          <w:rFonts w:ascii="Sylfaen" w:hAnsi="Sylfaen"/>
          <w:sz w:val="24"/>
          <w:szCs w:val="24"/>
        </w:rPr>
        <w:t>Posters for Display</w:t>
      </w:r>
    </w:p>
    <w:p w:rsidR="00E41E94" w:rsidRDefault="00E41E94" w:rsidP="00E41E94">
      <w:pPr>
        <w:pStyle w:val="ListParagraph"/>
        <w:numPr>
          <w:ilvl w:val="0"/>
          <w:numId w:val="3"/>
        </w:numPr>
        <w:rPr>
          <w:rFonts w:ascii="Sylfaen" w:hAnsi="Sylfaen"/>
          <w:sz w:val="24"/>
          <w:szCs w:val="24"/>
        </w:rPr>
      </w:pPr>
      <w:r w:rsidRPr="00E41E94">
        <w:rPr>
          <w:rFonts w:ascii="Sylfaen" w:hAnsi="Sylfaen"/>
          <w:sz w:val="24"/>
          <w:szCs w:val="24"/>
        </w:rPr>
        <w:t>Visual confirmation of signs for quality assurance</w:t>
      </w:r>
    </w:p>
    <w:p w:rsidR="00880575" w:rsidRPr="00E41E94" w:rsidRDefault="00880575" w:rsidP="00880575">
      <w:pPr>
        <w:pBdr>
          <w:bottom w:val="single" w:sz="18" w:space="1" w:color="4F6228" w:themeColor="accent3" w:themeShade="80"/>
        </w:pBdr>
        <w:rPr>
          <w:rFonts w:ascii="Sylfaen" w:hAnsi="Sylfaen"/>
          <w:i/>
          <w:sz w:val="32"/>
          <w:szCs w:val="32"/>
        </w:rPr>
      </w:pPr>
      <w:r w:rsidRPr="00E41E94">
        <w:rPr>
          <w:rFonts w:ascii="Sylfaen" w:hAnsi="Sylfaen"/>
          <w:i/>
          <w:sz w:val="32"/>
          <w:szCs w:val="32"/>
        </w:rPr>
        <w:t>Obstacles</w:t>
      </w:r>
    </w:p>
    <w:p w:rsidR="00880575" w:rsidRPr="00E41E94" w:rsidRDefault="00880575" w:rsidP="00880575">
      <w:pPr>
        <w:rPr>
          <w:rFonts w:ascii="Sylfaen" w:hAnsi="Sylfaen"/>
          <w:sz w:val="24"/>
          <w:szCs w:val="24"/>
        </w:rPr>
      </w:pPr>
      <w:r w:rsidRPr="00E41E94">
        <w:rPr>
          <w:rFonts w:ascii="Sylfaen" w:hAnsi="Sylfaen"/>
          <w:sz w:val="24"/>
          <w:szCs w:val="24"/>
        </w:rPr>
        <w:t>SCS encountered technical problems while creating two of the requested data layers:</w:t>
      </w:r>
    </w:p>
    <w:p w:rsidR="00880575" w:rsidRPr="00E41E94" w:rsidRDefault="00880575" w:rsidP="00880575">
      <w:pPr>
        <w:pStyle w:val="ListParagraph"/>
        <w:numPr>
          <w:ilvl w:val="0"/>
          <w:numId w:val="2"/>
        </w:numPr>
        <w:rPr>
          <w:rFonts w:ascii="Sylfaen" w:hAnsi="Sylfaen"/>
          <w:sz w:val="24"/>
          <w:szCs w:val="24"/>
          <w:u w:val="single"/>
        </w:rPr>
      </w:pPr>
      <w:r w:rsidRPr="00E41E94">
        <w:rPr>
          <w:rFonts w:ascii="Sylfaen" w:hAnsi="Sylfaen"/>
          <w:sz w:val="24"/>
          <w:szCs w:val="24"/>
          <w:u w:val="single"/>
        </w:rPr>
        <w:t>Floodplain Map</w:t>
      </w:r>
      <w:r w:rsidRPr="00E41E94">
        <w:rPr>
          <w:rFonts w:ascii="Sylfaen" w:hAnsi="Sylfaen"/>
          <w:sz w:val="24"/>
          <w:szCs w:val="24"/>
        </w:rPr>
        <w:t>: The data obtained from FEMA contained naming conventions and codes that did not clearly differentiate between 100 year and 500 year floodplain displays. This discrepancy has since been resolved.</w:t>
      </w:r>
    </w:p>
    <w:p w:rsidR="00880575" w:rsidRPr="00E41E94" w:rsidRDefault="00880575" w:rsidP="00880575">
      <w:pPr>
        <w:pStyle w:val="ListParagraph"/>
        <w:rPr>
          <w:rFonts w:ascii="Sylfaen" w:hAnsi="Sylfaen"/>
          <w:sz w:val="24"/>
          <w:szCs w:val="24"/>
          <w:u w:val="single"/>
        </w:rPr>
      </w:pPr>
    </w:p>
    <w:p w:rsidR="00880575" w:rsidRPr="00E41E94" w:rsidRDefault="00880575" w:rsidP="00880575">
      <w:pPr>
        <w:pStyle w:val="ListParagraph"/>
        <w:numPr>
          <w:ilvl w:val="0"/>
          <w:numId w:val="2"/>
        </w:numPr>
        <w:rPr>
          <w:rFonts w:ascii="Sylfaen" w:hAnsi="Sylfaen"/>
          <w:sz w:val="24"/>
          <w:szCs w:val="24"/>
          <w:u w:val="single"/>
        </w:rPr>
      </w:pPr>
      <w:r w:rsidRPr="00E41E94">
        <w:rPr>
          <w:rFonts w:ascii="Sylfaen" w:hAnsi="Sylfaen"/>
          <w:sz w:val="24"/>
          <w:szCs w:val="24"/>
          <w:u w:val="single"/>
        </w:rPr>
        <w:t>Street Sign Map</w:t>
      </w:r>
      <w:r w:rsidRPr="00E41E94">
        <w:rPr>
          <w:rFonts w:ascii="Sylfaen" w:hAnsi="Sylfaen"/>
          <w:sz w:val="24"/>
          <w:szCs w:val="24"/>
        </w:rPr>
        <w:t>: While developing a street sign map, SCS recognized the need for a standard naming convention to effectively identify each sign. This problem has not yet been resolved.</w:t>
      </w:r>
    </w:p>
    <w:p w:rsidR="00E41E94" w:rsidRDefault="00E41E94">
      <w:pPr>
        <w:rPr>
          <w:rFonts w:ascii="Sylfaen" w:hAnsi="Sylfaen"/>
        </w:rPr>
      </w:pPr>
    </w:p>
    <w:p w:rsidR="00880575" w:rsidRPr="00E41E94" w:rsidRDefault="00880575" w:rsidP="00880575">
      <w:pPr>
        <w:pBdr>
          <w:bottom w:val="single" w:sz="18" w:space="1" w:color="4F6228" w:themeColor="accent3" w:themeShade="80"/>
        </w:pBdr>
        <w:rPr>
          <w:rFonts w:ascii="Sylfaen" w:hAnsi="Sylfaen"/>
          <w:i/>
          <w:sz w:val="32"/>
          <w:szCs w:val="32"/>
        </w:rPr>
      </w:pPr>
      <w:r>
        <w:rPr>
          <w:rFonts w:ascii="Sylfaen" w:hAnsi="Sylfaen"/>
          <w:i/>
          <w:sz w:val="32"/>
          <w:szCs w:val="32"/>
        </w:rPr>
        <w:t>Conclusion</w:t>
      </w:r>
    </w:p>
    <w:p w:rsidR="00EA1AE0" w:rsidRDefault="004A382A">
      <w:pPr>
        <w:rPr>
          <w:rFonts w:ascii="Sylfaen" w:hAnsi="Sylfaen"/>
          <w:sz w:val="24"/>
          <w:szCs w:val="24"/>
        </w:rPr>
      </w:pPr>
      <w:r>
        <w:rPr>
          <w:rFonts w:ascii="Sylfaen" w:hAnsi="Sylfaen"/>
          <w:sz w:val="24"/>
          <w:szCs w:val="24"/>
        </w:rPr>
        <w:t>The implementation of GIS solutions for Woodcreek, TX, as described in the original proposal and this progress assessment, is expected to reach completion on or before December 5</w:t>
      </w:r>
      <w:r w:rsidRPr="004A382A">
        <w:rPr>
          <w:rFonts w:ascii="Sylfaen" w:hAnsi="Sylfaen"/>
          <w:sz w:val="24"/>
          <w:szCs w:val="24"/>
          <w:vertAlign w:val="superscript"/>
        </w:rPr>
        <w:t>th</w:t>
      </w:r>
      <w:r>
        <w:rPr>
          <w:rFonts w:ascii="Sylfaen" w:hAnsi="Sylfaen"/>
          <w:sz w:val="24"/>
          <w:szCs w:val="24"/>
        </w:rPr>
        <w:t>, 2007.  Despite unforeseen complications, our team is committed to</w:t>
      </w:r>
      <w:r w:rsidR="007F3A77">
        <w:rPr>
          <w:rFonts w:ascii="Sylfaen" w:hAnsi="Sylfaen"/>
          <w:sz w:val="24"/>
          <w:szCs w:val="24"/>
        </w:rPr>
        <w:t xml:space="preserve"> the development of rapid</w:t>
      </w:r>
      <w:r>
        <w:rPr>
          <w:rFonts w:ascii="Sylfaen" w:hAnsi="Sylfaen"/>
          <w:sz w:val="24"/>
          <w:szCs w:val="24"/>
        </w:rPr>
        <w:t xml:space="preserve"> and intelligent resolutions to provide Woodcreek with professional and </w:t>
      </w:r>
      <w:r w:rsidR="007F3A77">
        <w:rPr>
          <w:rFonts w:ascii="Sylfaen" w:hAnsi="Sylfaen"/>
          <w:sz w:val="24"/>
          <w:szCs w:val="24"/>
        </w:rPr>
        <w:t xml:space="preserve">adaptable GIS solutions. </w:t>
      </w:r>
      <w:r>
        <w:rPr>
          <w:rFonts w:ascii="Sylfaen" w:hAnsi="Sylfaen"/>
          <w:sz w:val="24"/>
          <w:szCs w:val="24"/>
        </w:rPr>
        <w:t xml:space="preserve">Spatial Consulting Services anticipates continued success and exceptional progress on the remaining elements of this </w:t>
      </w:r>
      <w:r w:rsidR="007F3A77">
        <w:rPr>
          <w:rFonts w:ascii="Sylfaen" w:hAnsi="Sylfaen"/>
          <w:sz w:val="24"/>
          <w:szCs w:val="24"/>
        </w:rPr>
        <w:t>project.</w:t>
      </w:r>
    </w:p>
    <w:p w:rsidR="007F3A77" w:rsidRDefault="007F3A77">
      <w:pPr>
        <w:rPr>
          <w:rFonts w:ascii="Sylfaen" w:hAnsi="Sylfaen"/>
          <w:sz w:val="24"/>
          <w:szCs w:val="24"/>
        </w:rPr>
      </w:pPr>
    </w:p>
    <w:p w:rsidR="007F3A77" w:rsidRDefault="007F3A77">
      <w:pPr>
        <w:rPr>
          <w:rFonts w:ascii="Sylfaen" w:hAnsi="Sylfaen"/>
          <w:sz w:val="24"/>
          <w:szCs w:val="24"/>
        </w:rPr>
      </w:pPr>
    </w:p>
    <w:p w:rsidR="007F3A77" w:rsidRDefault="007F3A77">
      <w:pPr>
        <w:rPr>
          <w:rFonts w:ascii="Sylfaen" w:hAnsi="Sylfaen"/>
          <w:sz w:val="24"/>
          <w:szCs w:val="24"/>
        </w:rPr>
      </w:pPr>
    </w:p>
    <w:p w:rsidR="007F3A77" w:rsidRDefault="007F3A77" w:rsidP="007F3A77">
      <w:pPr>
        <w:spacing w:line="240" w:lineRule="auto"/>
        <w:rPr>
          <w:rFonts w:ascii="Sylfaen" w:hAnsi="Sylfaen"/>
          <w:sz w:val="24"/>
          <w:szCs w:val="24"/>
        </w:rPr>
      </w:pPr>
      <w:r>
        <w:rPr>
          <w:rFonts w:ascii="Sylfaen" w:hAnsi="Sylfaen"/>
          <w:sz w:val="24"/>
          <w:szCs w:val="24"/>
        </w:rPr>
        <w:t>Sincerely,</w:t>
      </w:r>
    </w:p>
    <w:p w:rsidR="00C9436A" w:rsidRDefault="00C9436A" w:rsidP="007F3A77">
      <w:pPr>
        <w:spacing w:after="0" w:line="240" w:lineRule="auto"/>
        <w:rPr>
          <w:rFonts w:ascii="Sylfaen" w:hAnsi="Sylfaen"/>
          <w:sz w:val="24"/>
          <w:szCs w:val="24"/>
        </w:rPr>
      </w:pPr>
    </w:p>
    <w:p w:rsidR="00C9436A" w:rsidRDefault="00C9436A" w:rsidP="007F3A77">
      <w:pPr>
        <w:spacing w:after="0" w:line="240" w:lineRule="auto"/>
        <w:rPr>
          <w:rFonts w:ascii="Sylfaen" w:hAnsi="Sylfaen"/>
          <w:sz w:val="24"/>
          <w:szCs w:val="24"/>
        </w:rPr>
      </w:pPr>
    </w:p>
    <w:p w:rsidR="00C9436A" w:rsidRDefault="00C9436A" w:rsidP="007F3A77">
      <w:pPr>
        <w:spacing w:after="0" w:line="240" w:lineRule="auto"/>
        <w:rPr>
          <w:rFonts w:ascii="Sylfaen" w:hAnsi="Sylfaen"/>
          <w:sz w:val="24"/>
          <w:szCs w:val="24"/>
        </w:rPr>
      </w:pPr>
    </w:p>
    <w:p w:rsidR="007F3A77" w:rsidRDefault="007F3A77" w:rsidP="007F3A77">
      <w:pPr>
        <w:spacing w:after="0" w:line="240" w:lineRule="auto"/>
        <w:rPr>
          <w:rFonts w:ascii="Sylfaen" w:hAnsi="Sylfaen"/>
          <w:sz w:val="24"/>
          <w:szCs w:val="24"/>
        </w:rPr>
      </w:pPr>
      <w:r>
        <w:rPr>
          <w:rFonts w:ascii="Sylfaen" w:hAnsi="Sylfaen"/>
          <w:sz w:val="24"/>
          <w:szCs w:val="24"/>
        </w:rPr>
        <w:t>James L. Thomas</w:t>
      </w:r>
    </w:p>
    <w:p w:rsidR="007F3A77" w:rsidRDefault="007F3A77" w:rsidP="007F3A77">
      <w:pPr>
        <w:spacing w:after="0" w:line="240" w:lineRule="auto"/>
        <w:rPr>
          <w:rFonts w:ascii="Sylfaen" w:hAnsi="Sylfaen"/>
          <w:sz w:val="24"/>
          <w:szCs w:val="24"/>
        </w:rPr>
      </w:pPr>
      <w:r>
        <w:rPr>
          <w:rFonts w:ascii="Sylfaen" w:hAnsi="Sylfaen"/>
          <w:sz w:val="24"/>
          <w:szCs w:val="24"/>
        </w:rPr>
        <w:t>Project Manager</w:t>
      </w:r>
    </w:p>
    <w:p w:rsidR="007F3A77" w:rsidRPr="004A382A" w:rsidRDefault="007F3A77" w:rsidP="007F3A77">
      <w:pPr>
        <w:spacing w:after="0" w:line="240" w:lineRule="auto"/>
        <w:rPr>
          <w:rFonts w:ascii="Sylfaen" w:hAnsi="Sylfaen"/>
          <w:sz w:val="24"/>
          <w:szCs w:val="24"/>
        </w:rPr>
      </w:pPr>
      <w:r>
        <w:rPr>
          <w:rFonts w:ascii="Sylfaen" w:hAnsi="Sylfaen"/>
          <w:sz w:val="24"/>
          <w:szCs w:val="24"/>
        </w:rPr>
        <w:t>Spatial Consulting Services</w:t>
      </w:r>
    </w:p>
    <w:sectPr w:rsidR="007F3A77" w:rsidRPr="004A382A" w:rsidSect="0094452F">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CF" w:rsidRDefault="00F909CF" w:rsidP="00E41E94">
      <w:pPr>
        <w:spacing w:after="0" w:line="240" w:lineRule="auto"/>
      </w:pPr>
      <w:r>
        <w:separator/>
      </w:r>
    </w:p>
  </w:endnote>
  <w:endnote w:type="continuationSeparator" w:id="1">
    <w:p w:rsidR="00F909CF" w:rsidRDefault="00F909CF" w:rsidP="00E4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81110"/>
      <w:docPartObj>
        <w:docPartGallery w:val="Page Numbers (Bottom of Page)"/>
        <w:docPartUnique/>
      </w:docPartObj>
    </w:sdtPr>
    <w:sdtEndPr>
      <w:rPr>
        <w:color w:val="7F7F7F" w:themeColor="background1" w:themeShade="7F"/>
        <w:spacing w:val="60"/>
      </w:rPr>
    </w:sdtEndPr>
    <w:sdtContent>
      <w:p w:rsidR="00E41E94" w:rsidRDefault="007F3D8D">
        <w:pPr>
          <w:pStyle w:val="Footer"/>
          <w:pBdr>
            <w:top w:val="single" w:sz="4" w:space="1" w:color="D9D9D9" w:themeColor="background1" w:themeShade="D9"/>
          </w:pBdr>
          <w:jc w:val="right"/>
        </w:pPr>
        <w:fldSimple w:instr=" PAGE   \* MERGEFORMAT ">
          <w:r w:rsidR="00BC58E0">
            <w:rPr>
              <w:noProof/>
            </w:rPr>
            <w:t>1</w:t>
          </w:r>
        </w:fldSimple>
        <w:r w:rsidR="00E41E94">
          <w:t xml:space="preserve"> | </w:t>
        </w:r>
        <w:r w:rsidR="00E41E94">
          <w:rPr>
            <w:color w:val="7F7F7F" w:themeColor="background1" w:themeShade="7F"/>
            <w:spacing w:val="60"/>
          </w:rPr>
          <w:t>Page</w:t>
        </w:r>
      </w:p>
    </w:sdtContent>
  </w:sdt>
  <w:p w:rsidR="00E41E94" w:rsidRDefault="00E41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444"/>
      <w:gridCol w:w="2688"/>
      <w:gridCol w:w="3444"/>
    </w:tblGrid>
    <w:tr w:rsidR="00E41E94">
      <w:trPr>
        <w:trHeight w:val="151"/>
      </w:trPr>
      <w:tc>
        <w:tcPr>
          <w:tcW w:w="2250" w:type="pct"/>
          <w:tcBorders>
            <w:bottom w:val="single" w:sz="4" w:space="0" w:color="4F81BD" w:themeColor="accent1"/>
          </w:tcBorders>
        </w:tcPr>
        <w:p w:rsidR="00E41E94" w:rsidRDefault="00E41E94" w:rsidP="00E41E94">
          <w:pPr>
            <w:pStyle w:val="Header"/>
            <w:jc w:val="center"/>
            <w:rPr>
              <w:rFonts w:asciiTheme="majorHAnsi" w:eastAsiaTheme="majorEastAsia" w:hAnsiTheme="majorHAnsi" w:cstheme="majorBidi"/>
              <w:b/>
              <w:bCs/>
            </w:rPr>
          </w:pPr>
        </w:p>
      </w:tc>
      <w:tc>
        <w:tcPr>
          <w:tcW w:w="500" w:type="pct"/>
          <w:vMerge w:val="restart"/>
          <w:noWrap/>
          <w:vAlign w:val="center"/>
        </w:tcPr>
        <w:p w:rsidR="00E41E94" w:rsidRPr="0094452F" w:rsidRDefault="00E41E94" w:rsidP="00E41E94">
          <w:pPr>
            <w:pStyle w:val="NoSpacing"/>
            <w:jc w:val="center"/>
            <w:rPr>
              <w:rFonts w:ascii="Sylfaen" w:hAnsi="Sylfaen"/>
            </w:rPr>
          </w:pPr>
          <w:r w:rsidRPr="0094452F">
            <w:rPr>
              <w:rFonts w:ascii="Sylfaen" w:hAnsi="Sylfaen"/>
            </w:rPr>
            <w:t>Spatial Consulting Services</w:t>
          </w:r>
        </w:p>
      </w:tc>
      <w:tc>
        <w:tcPr>
          <w:tcW w:w="2250" w:type="pct"/>
          <w:tcBorders>
            <w:bottom w:val="single" w:sz="4" w:space="0" w:color="4F81BD" w:themeColor="accent1"/>
          </w:tcBorders>
        </w:tcPr>
        <w:p w:rsidR="00E41E94" w:rsidRDefault="00E41E94" w:rsidP="00E41E94">
          <w:pPr>
            <w:pStyle w:val="Header"/>
            <w:jc w:val="center"/>
            <w:rPr>
              <w:rFonts w:asciiTheme="majorHAnsi" w:eastAsiaTheme="majorEastAsia" w:hAnsiTheme="majorHAnsi" w:cstheme="majorBidi"/>
              <w:b/>
              <w:bCs/>
            </w:rPr>
          </w:pPr>
        </w:p>
      </w:tc>
    </w:tr>
    <w:tr w:rsidR="00E41E94">
      <w:trPr>
        <w:trHeight w:val="150"/>
      </w:trPr>
      <w:tc>
        <w:tcPr>
          <w:tcW w:w="2250" w:type="pct"/>
          <w:tcBorders>
            <w:top w:val="single" w:sz="4" w:space="0" w:color="4F81BD" w:themeColor="accent1"/>
          </w:tcBorders>
        </w:tcPr>
        <w:p w:rsidR="00E41E94" w:rsidRDefault="00E41E94" w:rsidP="00E41E94">
          <w:pPr>
            <w:pStyle w:val="Header"/>
            <w:jc w:val="center"/>
            <w:rPr>
              <w:rFonts w:asciiTheme="majorHAnsi" w:eastAsiaTheme="majorEastAsia" w:hAnsiTheme="majorHAnsi" w:cstheme="majorBidi"/>
              <w:b/>
              <w:bCs/>
            </w:rPr>
          </w:pPr>
        </w:p>
      </w:tc>
      <w:tc>
        <w:tcPr>
          <w:tcW w:w="500" w:type="pct"/>
          <w:vMerge/>
        </w:tcPr>
        <w:p w:rsidR="00E41E94" w:rsidRDefault="00E41E94" w:rsidP="00E41E9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41E94" w:rsidRDefault="00E41E94" w:rsidP="00E41E94">
          <w:pPr>
            <w:pStyle w:val="Header"/>
            <w:jc w:val="center"/>
            <w:rPr>
              <w:rFonts w:asciiTheme="majorHAnsi" w:eastAsiaTheme="majorEastAsia" w:hAnsiTheme="majorHAnsi" w:cstheme="majorBidi"/>
              <w:b/>
              <w:bCs/>
            </w:rPr>
          </w:pPr>
        </w:p>
      </w:tc>
    </w:tr>
  </w:tbl>
  <w:p w:rsidR="00E41E94" w:rsidRDefault="00E41E94" w:rsidP="00E41E9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CF" w:rsidRDefault="00F909CF" w:rsidP="00E41E94">
      <w:pPr>
        <w:spacing w:after="0" w:line="240" w:lineRule="auto"/>
      </w:pPr>
      <w:r>
        <w:separator/>
      </w:r>
    </w:p>
  </w:footnote>
  <w:footnote w:type="continuationSeparator" w:id="1">
    <w:p w:rsidR="00F909CF" w:rsidRDefault="00F909CF" w:rsidP="00E41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94" w:rsidRDefault="00E41E94" w:rsidP="00E41E94">
    <w:pPr>
      <w:pStyle w:val="Header"/>
      <w:jc w:val="center"/>
    </w:pPr>
    <w:r>
      <w:rPr>
        <w:noProof/>
      </w:rPr>
      <w:drawing>
        <wp:inline distT="0" distB="0" distL="0" distR="0">
          <wp:extent cx="880171" cy="880171"/>
          <wp:effectExtent l="19050" t="0" r="0" b="0"/>
          <wp:docPr id="2" name="Picture 1" descr="SC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_logo_small.png"/>
                  <pic:cNvPicPr/>
                </pic:nvPicPr>
                <pic:blipFill>
                  <a:blip r:embed="rId1"/>
                  <a:stretch>
                    <a:fillRect/>
                  </a:stretch>
                </pic:blipFill>
                <pic:spPr>
                  <a:xfrm>
                    <a:off x="0" y="0"/>
                    <a:ext cx="880171" cy="880171"/>
                  </a:xfrm>
                  <a:prstGeom prst="rect">
                    <a:avLst/>
                  </a:prstGeom>
                </pic:spPr>
              </pic:pic>
            </a:graphicData>
          </a:graphic>
        </wp:inline>
      </w:drawing>
    </w:r>
  </w:p>
  <w:p w:rsidR="00E41E94" w:rsidRDefault="00E41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57" w:rsidRDefault="00F54357" w:rsidP="00F54357">
    <w:pPr>
      <w:pBdr>
        <w:bottom w:val="single" w:sz="18" w:space="1" w:color="4F6228"/>
      </w:pBdr>
      <w:spacing w:after="0" w:line="240" w:lineRule="auto"/>
      <w:rPr>
        <w:rFonts w:ascii="Sylfaen" w:hAnsi="Sylfaen"/>
        <w:sz w:val="28"/>
        <w:szCs w:val="28"/>
      </w:rPr>
    </w:pPr>
    <w:r w:rsidRPr="00E41E94">
      <w:rPr>
        <w:rFonts w:ascii="Sylfaen" w:hAnsi="Sylfaen"/>
        <w:b/>
        <w:sz w:val="28"/>
        <w:szCs w:val="28"/>
      </w:rPr>
      <w:t xml:space="preserve">To: </w:t>
    </w:r>
    <w:r w:rsidRPr="00E41E94">
      <w:rPr>
        <w:rFonts w:ascii="Sylfaen" w:hAnsi="Sylfaen"/>
        <w:sz w:val="28"/>
        <w:szCs w:val="28"/>
      </w:rPr>
      <w:t>Dr. Sally Caldwell</w:t>
    </w:r>
  </w:p>
  <w:p w:rsidR="00F54357" w:rsidRDefault="00F54357" w:rsidP="00F54357">
    <w:pPr>
      <w:pBdr>
        <w:bottom w:val="single" w:sz="18" w:space="1" w:color="4F6228"/>
      </w:pBdr>
      <w:spacing w:after="0" w:line="240" w:lineRule="auto"/>
      <w:rPr>
        <w:rFonts w:ascii="Sylfaen" w:hAnsi="Sylfaen"/>
        <w:sz w:val="28"/>
        <w:szCs w:val="28"/>
      </w:rPr>
    </w:pPr>
    <w:r>
      <w:rPr>
        <w:rFonts w:ascii="Sylfaen" w:hAnsi="Sylfaen"/>
        <w:sz w:val="28"/>
        <w:szCs w:val="28"/>
      </w:rPr>
      <w:t xml:space="preserve">       601 University Drive</w:t>
    </w:r>
  </w:p>
  <w:p w:rsidR="00F54357" w:rsidRDefault="00F54357" w:rsidP="00F54357">
    <w:pPr>
      <w:pBdr>
        <w:bottom w:val="single" w:sz="18" w:space="1" w:color="4F6228"/>
      </w:pBdr>
      <w:spacing w:after="0" w:line="240" w:lineRule="auto"/>
      <w:rPr>
        <w:rFonts w:ascii="Sylfaen" w:hAnsi="Sylfaen"/>
        <w:sz w:val="28"/>
        <w:szCs w:val="28"/>
      </w:rPr>
    </w:pPr>
    <w:r>
      <w:rPr>
        <w:rFonts w:ascii="Sylfaen" w:hAnsi="Sylfaen"/>
        <w:sz w:val="28"/>
        <w:szCs w:val="28"/>
      </w:rPr>
      <w:t xml:space="preserve">       San Marcos, TX 78666</w:t>
    </w:r>
  </w:p>
  <w:p w:rsidR="00F54357" w:rsidRDefault="00F54357" w:rsidP="00F54357">
    <w:pPr>
      <w:pBdr>
        <w:bottom w:val="single" w:sz="18" w:space="1" w:color="4F6228"/>
      </w:pBdr>
      <w:spacing w:after="0" w:line="240" w:lineRule="auto"/>
      <w:rPr>
        <w:rFonts w:ascii="Sylfaen" w:hAnsi="Sylfaen"/>
        <w:sz w:val="28"/>
        <w:szCs w:val="28"/>
      </w:rPr>
    </w:pPr>
    <w:r>
      <w:rPr>
        <w:rFonts w:ascii="Sylfaen" w:hAnsi="Sylfaen"/>
        <w:sz w:val="28"/>
        <w:szCs w:val="28"/>
      </w:rPr>
      <w:t xml:space="preserve">       Texas State University – San Marcos</w:t>
    </w:r>
  </w:p>
  <w:p w:rsidR="00F54357" w:rsidRPr="00F54357" w:rsidRDefault="00F54357" w:rsidP="00F54357">
    <w:pPr>
      <w:pBdr>
        <w:bottom w:val="single" w:sz="18" w:space="1" w:color="4F6228"/>
      </w:pBdr>
      <w:spacing w:after="0" w:line="360" w:lineRule="auto"/>
      <w:rPr>
        <w:rFonts w:ascii="Sylfaen" w:hAnsi="Sylfaen"/>
        <w:sz w:val="28"/>
        <w:szCs w:val="28"/>
      </w:rPr>
    </w:pPr>
    <w:r>
      <w:rPr>
        <w:rFonts w:ascii="Sylfaen" w:hAnsi="Sylfaen"/>
        <w:sz w:val="28"/>
        <w:szCs w:val="28"/>
      </w:rPr>
      <w:t xml:space="preserve">       Department of Sociology</w:t>
    </w:r>
  </w:p>
  <w:p w:rsidR="008E0E9A" w:rsidRPr="008E0E9A" w:rsidRDefault="008E0E9A" w:rsidP="00F54357">
    <w:pPr>
      <w:pBdr>
        <w:bottom w:val="single" w:sz="18" w:space="1" w:color="4F6228"/>
      </w:pBdr>
      <w:spacing w:after="0" w:line="360" w:lineRule="auto"/>
      <w:rPr>
        <w:rFonts w:ascii="Sylfaen" w:hAnsi="Sylfaen"/>
        <w:sz w:val="28"/>
        <w:szCs w:val="28"/>
      </w:rPr>
    </w:pPr>
    <w:r>
      <w:rPr>
        <w:rFonts w:ascii="Sylfaen" w:hAnsi="Sylfaen"/>
        <w:b/>
        <w:sz w:val="28"/>
        <w:szCs w:val="28"/>
      </w:rPr>
      <w:t>CC:</w:t>
    </w:r>
    <w:r>
      <w:rPr>
        <w:rFonts w:ascii="Sylfaen" w:hAnsi="Sylfaen"/>
        <w:sz w:val="28"/>
        <w:szCs w:val="28"/>
      </w:rPr>
      <w:t xml:space="preserve"> Dr. Yongmei Lu</w:t>
    </w:r>
  </w:p>
  <w:p w:rsidR="00F54357" w:rsidRPr="00F54357" w:rsidRDefault="00F54357" w:rsidP="00F54357">
    <w:pPr>
      <w:pBdr>
        <w:bottom w:val="single" w:sz="18" w:space="1" w:color="4F6228"/>
      </w:pBdr>
      <w:spacing w:after="0" w:line="360" w:lineRule="auto"/>
      <w:rPr>
        <w:rFonts w:ascii="Sylfaen" w:hAnsi="Sylfaen"/>
        <w:sz w:val="28"/>
        <w:szCs w:val="28"/>
      </w:rPr>
    </w:pPr>
    <w:r w:rsidRPr="00E41E94">
      <w:rPr>
        <w:rFonts w:ascii="Sylfaen" w:hAnsi="Sylfaen"/>
        <w:b/>
        <w:sz w:val="28"/>
        <w:szCs w:val="28"/>
      </w:rPr>
      <w:t>From:</w:t>
    </w:r>
    <w:r w:rsidRPr="00E41E94">
      <w:rPr>
        <w:rFonts w:ascii="Sylfaen" w:hAnsi="Sylfaen"/>
        <w:sz w:val="28"/>
        <w:szCs w:val="28"/>
      </w:rPr>
      <w:t xml:space="preserve"> Spatial Consulting Services</w:t>
    </w:r>
  </w:p>
  <w:p w:rsidR="00F54357" w:rsidRPr="00F54357" w:rsidRDefault="00F54357" w:rsidP="00F54357">
    <w:pPr>
      <w:pBdr>
        <w:bottom w:val="single" w:sz="18" w:space="1" w:color="4F6228"/>
      </w:pBdr>
      <w:spacing w:after="0" w:line="360" w:lineRule="auto"/>
      <w:rPr>
        <w:rFonts w:ascii="Sylfaen" w:hAnsi="Sylfaen"/>
        <w:sz w:val="28"/>
        <w:szCs w:val="28"/>
      </w:rPr>
    </w:pPr>
    <w:r w:rsidRPr="00E41E94">
      <w:rPr>
        <w:rFonts w:ascii="Sylfaen" w:hAnsi="Sylfaen"/>
        <w:b/>
        <w:sz w:val="28"/>
        <w:szCs w:val="28"/>
      </w:rPr>
      <w:t xml:space="preserve">Subject: </w:t>
    </w:r>
    <w:r w:rsidRPr="00E41E94">
      <w:rPr>
        <w:rFonts w:ascii="Sylfaen" w:hAnsi="Sylfaen"/>
        <w:sz w:val="28"/>
        <w:szCs w:val="28"/>
      </w:rPr>
      <w:t xml:space="preserve">Progress Assessment on </w:t>
    </w:r>
    <w:r>
      <w:rPr>
        <w:rFonts w:ascii="Sylfaen" w:hAnsi="Sylfaen"/>
        <w:sz w:val="28"/>
        <w:szCs w:val="28"/>
      </w:rPr>
      <w:t xml:space="preserve">Woodcreek </w:t>
    </w:r>
    <w:r w:rsidRPr="00E41E94">
      <w:rPr>
        <w:rFonts w:ascii="Sylfaen" w:hAnsi="Sylfaen"/>
        <w:sz w:val="28"/>
        <w:szCs w:val="28"/>
      </w:rPr>
      <w:t>GIS Implementation</w:t>
    </w:r>
  </w:p>
  <w:p w:rsidR="00F54357" w:rsidRDefault="00F54357" w:rsidP="00F54357">
    <w:pPr>
      <w:pBdr>
        <w:bottom w:val="single" w:sz="18" w:space="1" w:color="4F6228"/>
      </w:pBdr>
      <w:spacing w:after="0" w:line="360" w:lineRule="auto"/>
      <w:rPr>
        <w:rFonts w:ascii="Sylfaen" w:hAnsi="Sylfaen"/>
        <w:sz w:val="28"/>
        <w:szCs w:val="28"/>
      </w:rPr>
    </w:pPr>
    <w:r>
      <w:rPr>
        <w:rFonts w:ascii="Sylfaen" w:hAnsi="Sylfaen"/>
        <w:b/>
        <w:sz w:val="28"/>
        <w:szCs w:val="28"/>
      </w:rPr>
      <w:t xml:space="preserve">Date: </w:t>
    </w:r>
    <w:r>
      <w:rPr>
        <w:rFonts w:ascii="Sylfaen" w:hAnsi="Sylfaen"/>
        <w:sz w:val="28"/>
        <w:szCs w:val="28"/>
      </w:rPr>
      <w:t>October 31</w:t>
    </w:r>
    <w:r w:rsidRPr="00E41E94">
      <w:rPr>
        <w:rFonts w:ascii="Sylfaen" w:hAnsi="Sylfaen"/>
        <w:sz w:val="28"/>
        <w:szCs w:val="28"/>
        <w:vertAlign w:val="superscript"/>
      </w:rPr>
      <w:t>st</w:t>
    </w:r>
    <w:r>
      <w:rPr>
        <w:rFonts w:ascii="Sylfaen" w:hAnsi="Sylfaen"/>
        <w:sz w:val="28"/>
        <w:szCs w:val="28"/>
      </w:rPr>
      <w:t>, 2007</w:t>
    </w:r>
  </w:p>
  <w:p w:rsidR="00F54357" w:rsidRDefault="00F54357" w:rsidP="00E41E94">
    <w:pPr>
      <w:pStyle w:val="Header"/>
    </w:pPr>
  </w:p>
  <w:p w:rsidR="00F54357" w:rsidRDefault="00F54357" w:rsidP="00E41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49FD"/>
    <w:multiLevelType w:val="hybridMultilevel"/>
    <w:tmpl w:val="5E58E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C0821"/>
    <w:multiLevelType w:val="hybridMultilevel"/>
    <w:tmpl w:val="F6D0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B13FB"/>
    <w:multiLevelType w:val="hybridMultilevel"/>
    <w:tmpl w:val="5BB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D06A5"/>
    <w:multiLevelType w:val="hybridMultilevel"/>
    <w:tmpl w:val="3CD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drawingGridHorizontalSpacing w:val="11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rsids>
    <w:rsidRoot w:val="00E41E94"/>
    <w:rsid w:val="00074BC9"/>
    <w:rsid w:val="000C141D"/>
    <w:rsid w:val="00280940"/>
    <w:rsid w:val="00415F7D"/>
    <w:rsid w:val="0042041E"/>
    <w:rsid w:val="004A382A"/>
    <w:rsid w:val="004D067B"/>
    <w:rsid w:val="007539CB"/>
    <w:rsid w:val="007F3A77"/>
    <w:rsid w:val="007F3D8D"/>
    <w:rsid w:val="0084327F"/>
    <w:rsid w:val="00880575"/>
    <w:rsid w:val="008E0E9A"/>
    <w:rsid w:val="0094452F"/>
    <w:rsid w:val="00AD2199"/>
    <w:rsid w:val="00BC58E0"/>
    <w:rsid w:val="00C05203"/>
    <w:rsid w:val="00C9436A"/>
    <w:rsid w:val="00CF2933"/>
    <w:rsid w:val="00E41E94"/>
    <w:rsid w:val="00EA1AE0"/>
    <w:rsid w:val="00EB5A67"/>
    <w:rsid w:val="00EE5FE0"/>
    <w:rsid w:val="00F54357"/>
    <w:rsid w:val="00F9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94"/>
  </w:style>
  <w:style w:type="paragraph" w:styleId="Footer">
    <w:name w:val="footer"/>
    <w:basedOn w:val="Normal"/>
    <w:link w:val="FooterChar"/>
    <w:uiPriority w:val="99"/>
    <w:unhideWhenUsed/>
    <w:rsid w:val="00E4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94"/>
  </w:style>
  <w:style w:type="paragraph" w:styleId="BalloonText">
    <w:name w:val="Balloon Text"/>
    <w:basedOn w:val="Normal"/>
    <w:link w:val="BalloonTextChar"/>
    <w:uiPriority w:val="99"/>
    <w:semiHidden/>
    <w:unhideWhenUsed/>
    <w:rsid w:val="00E4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94"/>
    <w:rPr>
      <w:rFonts w:ascii="Tahoma" w:hAnsi="Tahoma" w:cs="Tahoma"/>
      <w:sz w:val="16"/>
      <w:szCs w:val="16"/>
    </w:rPr>
  </w:style>
  <w:style w:type="paragraph" w:styleId="NoSpacing">
    <w:name w:val="No Spacing"/>
    <w:link w:val="NoSpacingChar"/>
    <w:uiPriority w:val="1"/>
    <w:qFormat/>
    <w:rsid w:val="00E41E94"/>
    <w:pPr>
      <w:spacing w:after="0" w:line="240" w:lineRule="auto"/>
    </w:pPr>
    <w:rPr>
      <w:rFonts w:eastAsiaTheme="minorEastAsia"/>
    </w:rPr>
  </w:style>
  <w:style w:type="character" w:customStyle="1" w:styleId="NoSpacingChar">
    <w:name w:val="No Spacing Char"/>
    <w:basedOn w:val="DefaultParagraphFont"/>
    <w:link w:val="NoSpacing"/>
    <w:uiPriority w:val="1"/>
    <w:rsid w:val="00E41E94"/>
    <w:rPr>
      <w:rFonts w:eastAsiaTheme="minorEastAsia"/>
    </w:rPr>
  </w:style>
  <w:style w:type="paragraph" w:styleId="ListParagraph">
    <w:name w:val="List Paragraph"/>
    <w:basedOn w:val="Normal"/>
    <w:uiPriority w:val="34"/>
    <w:qFormat/>
    <w:rsid w:val="00E41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F3A2-BEB9-432E-A22B-6676B08C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Spatial Consulting Services</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cf1175</dc:creator>
  <cp:lastModifiedBy>Christopher R. Faulkner</cp:lastModifiedBy>
  <cp:revision>2</cp:revision>
  <dcterms:created xsi:type="dcterms:W3CDTF">2007-12-01T00:30:00Z</dcterms:created>
  <dcterms:modified xsi:type="dcterms:W3CDTF">2007-12-01T00:30:00Z</dcterms:modified>
</cp:coreProperties>
</file>