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DE2" w:rsidRPr="007C2137" w:rsidRDefault="00D3347E">
      <w:pPr>
        <w:rPr>
          <w:rFonts w:ascii="Sylfaen" w:hAnsi="Sylfaen"/>
          <w:i/>
          <w:sz w:val="24"/>
          <w:szCs w:val="24"/>
        </w:rPr>
      </w:pPr>
      <w:r w:rsidRPr="007C2137">
        <w:rPr>
          <w:rFonts w:ascii="Sylfaen" w:hAnsi="Sylfaen"/>
          <w:i/>
          <w:sz w:val="24"/>
          <w:szCs w:val="24"/>
        </w:rPr>
        <w:t xml:space="preserve">Before continuing with this guide to Google Earth, please pause, and insure you have the minimum </w:t>
      </w:r>
      <w:r w:rsidR="00D80DE2" w:rsidRPr="007C2137">
        <w:rPr>
          <w:rFonts w:ascii="Sylfaen" w:hAnsi="Sylfaen"/>
          <w:i/>
          <w:sz w:val="24"/>
          <w:szCs w:val="24"/>
        </w:rPr>
        <w:t xml:space="preserve">system </w:t>
      </w:r>
      <w:r w:rsidRPr="007C2137">
        <w:rPr>
          <w:rFonts w:ascii="Sylfaen" w:hAnsi="Sylfaen"/>
          <w:i/>
          <w:sz w:val="24"/>
          <w:szCs w:val="24"/>
        </w:rPr>
        <w:t xml:space="preserve">requirements. This guide and all related information pertain to </w:t>
      </w:r>
      <w:hyperlink r:id="rId6" w:history="1">
        <w:r w:rsidRPr="007C2137">
          <w:rPr>
            <w:rStyle w:val="Hyperlink"/>
            <w:rFonts w:ascii="Sylfaen" w:hAnsi="Sylfaen"/>
            <w:i/>
            <w:sz w:val="24"/>
            <w:szCs w:val="24"/>
          </w:rPr>
          <w:t>Google Earth 4.2+.</w:t>
        </w:r>
      </w:hyperlink>
      <w:r w:rsidR="00D80DE2" w:rsidRPr="007C2137">
        <w:rPr>
          <w:rFonts w:ascii="Sylfaen" w:hAnsi="Sylfaen"/>
          <w:i/>
          <w:sz w:val="24"/>
          <w:szCs w:val="24"/>
        </w:rPr>
        <w:t xml:space="preserve"> For more detailed information please visit the </w:t>
      </w:r>
      <w:hyperlink r:id="rId7" w:history="1">
        <w:r w:rsidR="00D80DE2" w:rsidRPr="007C2137">
          <w:rPr>
            <w:rStyle w:val="Hyperlink"/>
            <w:rFonts w:ascii="Sylfaen" w:hAnsi="Sylfaen"/>
            <w:i/>
            <w:sz w:val="24"/>
            <w:szCs w:val="24"/>
          </w:rPr>
          <w:t>Google Earth User Guide</w:t>
        </w:r>
      </w:hyperlink>
      <w:r w:rsidR="00D80DE2" w:rsidRPr="007C2137">
        <w:rPr>
          <w:rFonts w:ascii="Sylfaen" w:hAnsi="Sylfaen"/>
          <w:i/>
          <w:sz w:val="24"/>
          <w:szCs w:val="24"/>
        </w:rPr>
        <w:t xml:space="preserve"> (http://earth.google.com/intl/en/userguide/v4/).</w:t>
      </w:r>
    </w:p>
    <w:p w:rsidR="00D3347E" w:rsidRPr="007C2137" w:rsidRDefault="00D3347E">
      <w:pPr>
        <w:rPr>
          <w:rFonts w:ascii="Sylfaen" w:hAnsi="Sylfaen"/>
          <w:sz w:val="24"/>
          <w:szCs w:val="24"/>
        </w:rPr>
      </w:pPr>
      <w:r w:rsidRPr="007C2137">
        <w:rPr>
          <w:rFonts w:ascii="Sylfaen" w:hAnsi="Sylfaen"/>
          <w:b/>
          <w:i/>
          <w:sz w:val="24"/>
          <w:szCs w:val="24"/>
          <w:u w:val="single"/>
        </w:rPr>
        <w:t>Welcome to Google Earth!</w:t>
      </w:r>
    </w:p>
    <w:p w:rsidR="00D3347E" w:rsidRPr="007C2137" w:rsidRDefault="00D3347E">
      <w:pPr>
        <w:rPr>
          <w:rFonts w:ascii="Sylfaen" w:hAnsi="Sylfaen"/>
          <w:sz w:val="24"/>
          <w:szCs w:val="24"/>
        </w:rPr>
      </w:pPr>
      <w:r w:rsidRPr="007C2137">
        <w:rPr>
          <w:rFonts w:ascii="Sylfaen" w:hAnsi="Sylfaen"/>
          <w:sz w:val="24"/>
          <w:szCs w:val="24"/>
        </w:rPr>
        <w:t xml:space="preserve">On behalf of Spatial Consulting Services and Texas State University, I would like to welcome you to the wonderful world of Google Earth. </w:t>
      </w:r>
    </w:p>
    <w:p w:rsidR="00D3347E" w:rsidRPr="007C2137" w:rsidRDefault="00D3347E">
      <w:pPr>
        <w:rPr>
          <w:rFonts w:ascii="Sylfaen" w:hAnsi="Sylfaen"/>
          <w:sz w:val="24"/>
          <w:szCs w:val="24"/>
        </w:rPr>
      </w:pPr>
      <w:r w:rsidRPr="007C2137">
        <w:rPr>
          <w:rFonts w:ascii="Sylfaen" w:hAnsi="Sylfaen"/>
          <w:sz w:val="24"/>
          <w:szCs w:val="24"/>
        </w:rPr>
        <w:t>Please follow this guide in order to use, modify, correct, and distribute the Google Earth datasets provided.</w:t>
      </w:r>
    </w:p>
    <w:p w:rsidR="00D3347E" w:rsidRPr="007C2137" w:rsidRDefault="00D3347E">
      <w:pPr>
        <w:rPr>
          <w:rFonts w:ascii="Sylfaen" w:hAnsi="Sylfaen"/>
          <w:b/>
          <w:i/>
          <w:sz w:val="24"/>
          <w:szCs w:val="24"/>
          <w:u w:val="single"/>
        </w:rPr>
      </w:pPr>
      <w:r w:rsidRPr="007C2137">
        <w:rPr>
          <w:rFonts w:ascii="Sylfaen" w:hAnsi="Sylfaen"/>
          <w:b/>
          <w:i/>
          <w:sz w:val="24"/>
          <w:szCs w:val="24"/>
          <w:u w:val="single"/>
        </w:rPr>
        <w:t>Installation:</w:t>
      </w:r>
    </w:p>
    <w:p w:rsidR="00D3347E" w:rsidRPr="007C2137" w:rsidRDefault="00D3347E">
      <w:pPr>
        <w:rPr>
          <w:rFonts w:ascii="Sylfaen" w:hAnsi="Sylfaen"/>
          <w:sz w:val="24"/>
          <w:szCs w:val="24"/>
        </w:rPr>
      </w:pPr>
      <w:r w:rsidRPr="007C2137">
        <w:rPr>
          <w:rFonts w:ascii="Sylfaen" w:hAnsi="Sylfaen"/>
          <w:sz w:val="24"/>
          <w:szCs w:val="24"/>
        </w:rPr>
        <w:t>Before beginning, please follow the link above to download Google Earth. Once your download has completed, locate the executable installation file and follow the on-screen instructions.</w:t>
      </w:r>
    </w:p>
    <w:p w:rsidR="003E6F33" w:rsidRPr="007C2137" w:rsidRDefault="00D3347E" w:rsidP="00D7769F">
      <w:pPr>
        <w:keepNext/>
        <w:rPr>
          <w:rFonts w:ascii="Sylfaen" w:hAnsi="Sylfaen"/>
        </w:rPr>
      </w:pPr>
      <w:r w:rsidRPr="007C2137">
        <w:rPr>
          <w:rFonts w:ascii="Sylfaen" w:hAnsi="Sylfaen"/>
          <w:sz w:val="24"/>
          <w:szCs w:val="24"/>
        </w:rPr>
        <w:t xml:space="preserve">By default, Google Earth is optimized for performance, utilizing average comparisons of desktop computers. You </w:t>
      </w:r>
      <w:r w:rsidRPr="007C2137">
        <w:rPr>
          <w:rFonts w:ascii="Sylfaen" w:hAnsi="Sylfaen"/>
          <w:sz w:val="24"/>
          <w:szCs w:val="24"/>
        </w:rPr>
        <w:lastRenderedPageBreak/>
        <w:t xml:space="preserve">may change the options in the </w:t>
      </w:r>
      <w:r w:rsidR="00D80DE2" w:rsidRPr="007C2137">
        <w:rPr>
          <w:rFonts w:ascii="Sylfaen" w:hAnsi="Sylfaen"/>
          <w:sz w:val="24"/>
          <w:szCs w:val="24"/>
        </w:rPr>
        <w:t xml:space="preserve">           </w:t>
      </w:r>
      <w:r w:rsidR="00D80DE2" w:rsidRPr="007C2137">
        <w:rPr>
          <w:rFonts w:ascii="Sylfaen" w:hAnsi="Sylfaen"/>
          <w:i/>
          <w:sz w:val="24"/>
          <w:szCs w:val="24"/>
        </w:rPr>
        <w:t>Tools-&gt;Options</w:t>
      </w:r>
      <w:r w:rsidR="00D80DE2" w:rsidRPr="007C2137">
        <w:rPr>
          <w:rFonts w:ascii="Sylfaen" w:hAnsi="Sylfaen"/>
          <w:sz w:val="24"/>
          <w:szCs w:val="24"/>
        </w:rPr>
        <w:t xml:space="preserve"> menu toolbar</w:t>
      </w:r>
      <w:r w:rsidRPr="007C2137">
        <w:rPr>
          <w:rFonts w:ascii="Sylfaen" w:hAnsi="Sylfaen"/>
          <w:sz w:val="24"/>
          <w:szCs w:val="24"/>
        </w:rPr>
        <w:t xml:space="preserve"> to allow for higher resolutions</w:t>
      </w:r>
      <w:r w:rsidR="003E6F33" w:rsidRPr="007C2137">
        <w:rPr>
          <w:rFonts w:ascii="Sylfaen" w:hAnsi="Sylfaen"/>
          <w:sz w:val="24"/>
          <w:szCs w:val="24"/>
        </w:rPr>
        <w:t xml:space="preserve"> (Figure 1)</w:t>
      </w:r>
      <w:r w:rsidRPr="007C2137">
        <w:rPr>
          <w:rFonts w:ascii="Sylfaen" w:hAnsi="Sylfaen"/>
          <w:sz w:val="24"/>
          <w:szCs w:val="24"/>
        </w:rPr>
        <w:t xml:space="preserve">. </w:t>
      </w:r>
      <w:r w:rsidR="003E6F33" w:rsidRPr="007C2137">
        <w:rPr>
          <w:rFonts w:ascii="Sylfaen" w:hAnsi="Sylfaen"/>
          <w:noProof/>
          <w:sz w:val="24"/>
          <w:szCs w:val="24"/>
        </w:rPr>
        <w:drawing>
          <wp:inline distT="0" distB="0" distL="0" distR="0">
            <wp:extent cx="2743200" cy="2148205"/>
            <wp:effectExtent l="19050" t="0" r="0" b="0"/>
            <wp:docPr id="5" name="Picture 4" descr="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png"/>
                    <pic:cNvPicPr/>
                  </pic:nvPicPr>
                  <pic:blipFill>
                    <a:blip r:embed="rId8"/>
                    <a:stretch>
                      <a:fillRect/>
                    </a:stretch>
                  </pic:blipFill>
                  <pic:spPr>
                    <a:xfrm>
                      <a:off x="0" y="0"/>
                      <a:ext cx="2743200" cy="2148205"/>
                    </a:xfrm>
                    <a:prstGeom prst="rect">
                      <a:avLst/>
                    </a:prstGeom>
                  </pic:spPr>
                </pic:pic>
              </a:graphicData>
            </a:graphic>
          </wp:inline>
        </w:drawing>
      </w:r>
    </w:p>
    <w:p w:rsidR="003E6F33" w:rsidRPr="007C2137" w:rsidRDefault="003E6F33" w:rsidP="003E6F33">
      <w:pPr>
        <w:pStyle w:val="Caption"/>
        <w:jc w:val="center"/>
        <w:rPr>
          <w:rFonts w:ascii="Sylfaen" w:hAnsi="Sylfaen"/>
        </w:rPr>
      </w:pPr>
      <w:r w:rsidRPr="007C2137">
        <w:rPr>
          <w:rFonts w:ascii="Sylfaen" w:hAnsi="Sylfaen"/>
        </w:rPr>
        <w:t xml:space="preserve">Figure </w:t>
      </w:r>
      <w:r w:rsidRPr="007C2137">
        <w:rPr>
          <w:rFonts w:ascii="Sylfaen" w:hAnsi="Sylfaen"/>
        </w:rPr>
        <w:fldChar w:fldCharType="begin"/>
      </w:r>
      <w:r w:rsidRPr="007C2137">
        <w:rPr>
          <w:rFonts w:ascii="Sylfaen" w:hAnsi="Sylfaen"/>
        </w:rPr>
        <w:instrText xml:space="preserve"> SEQ Figure \* ARABIC </w:instrText>
      </w:r>
      <w:r w:rsidRPr="007C2137">
        <w:rPr>
          <w:rFonts w:ascii="Sylfaen" w:hAnsi="Sylfaen"/>
        </w:rPr>
        <w:fldChar w:fldCharType="separate"/>
      </w:r>
      <w:r w:rsidR="007C2137" w:rsidRPr="007C2137">
        <w:rPr>
          <w:rFonts w:ascii="Sylfaen" w:hAnsi="Sylfaen"/>
          <w:noProof/>
        </w:rPr>
        <w:t>1</w:t>
      </w:r>
      <w:r w:rsidRPr="007C2137">
        <w:rPr>
          <w:rFonts w:ascii="Sylfaen" w:hAnsi="Sylfaen"/>
        </w:rPr>
        <w:fldChar w:fldCharType="end"/>
      </w:r>
    </w:p>
    <w:p w:rsidR="00D3347E" w:rsidRPr="007C2137" w:rsidRDefault="00D3347E">
      <w:pPr>
        <w:rPr>
          <w:rFonts w:ascii="Sylfaen" w:hAnsi="Sylfaen"/>
          <w:sz w:val="24"/>
          <w:szCs w:val="24"/>
        </w:rPr>
      </w:pPr>
      <w:r w:rsidRPr="007C2137">
        <w:rPr>
          <w:rFonts w:ascii="Sylfaen" w:hAnsi="Sylfaen"/>
          <w:sz w:val="24"/>
          <w:szCs w:val="24"/>
        </w:rPr>
        <w:t>Higher resolutions and multiple layer files may decrease your overall performance. Please use these options at your discretion.</w:t>
      </w:r>
      <w:r w:rsidR="00D80DE2" w:rsidRPr="007C2137">
        <w:rPr>
          <w:rFonts w:ascii="Sylfaen" w:hAnsi="Sylfaen"/>
          <w:sz w:val="24"/>
          <w:szCs w:val="24"/>
        </w:rPr>
        <w:t xml:space="preserve"> For more detailed descriptions of each individual setting please refer to the </w:t>
      </w:r>
      <w:hyperlink r:id="rId9" w:history="1">
        <w:r w:rsidR="00D80DE2" w:rsidRPr="007C2137">
          <w:rPr>
            <w:rStyle w:val="Hyperlink"/>
            <w:rFonts w:ascii="Sylfaen" w:hAnsi="Sylfaen"/>
            <w:sz w:val="24"/>
            <w:szCs w:val="24"/>
          </w:rPr>
          <w:t>Google Earth User Guide</w:t>
        </w:r>
      </w:hyperlink>
      <w:r w:rsidR="00D80DE2" w:rsidRPr="007C2137">
        <w:rPr>
          <w:rFonts w:ascii="Sylfaen" w:hAnsi="Sylfaen"/>
          <w:sz w:val="24"/>
          <w:szCs w:val="24"/>
        </w:rPr>
        <w:t>.</w:t>
      </w:r>
    </w:p>
    <w:p w:rsidR="00D3347E" w:rsidRPr="007C2137" w:rsidRDefault="00D3347E">
      <w:pPr>
        <w:rPr>
          <w:rFonts w:ascii="Sylfaen" w:hAnsi="Sylfaen"/>
          <w:sz w:val="24"/>
          <w:szCs w:val="24"/>
        </w:rPr>
      </w:pPr>
      <w:r w:rsidRPr="007C2137">
        <w:rPr>
          <w:rFonts w:ascii="Sylfaen" w:hAnsi="Sylfaen"/>
          <w:b/>
          <w:i/>
          <w:sz w:val="24"/>
          <w:szCs w:val="24"/>
          <w:u w:val="single"/>
        </w:rPr>
        <w:t>Initial Start-Up:</w:t>
      </w:r>
    </w:p>
    <w:p w:rsidR="00D80DE2" w:rsidRPr="007C2137" w:rsidRDefault="00D80DE2" w:rsidP="00D80DE2">
      <w:pPr>
        <w:rPr>
          <w:rFonts w:ascii="Sylfaen" w:hAnsi="Sylfaen"/>
          <w:sz w:val="24"/>
          <w:szCs w:val="24"/>
        </w:rPr>
      </w:pPr>
      <w:r w:rsidRPr="007C2137">
        <w:rPr>
          <w:rFonts w:ascii="Sylfaen" w:hAnsi="Sylfaen"/>
          <w:noProof/>
          <w:sz w:val="24"/>
          <w:szCs w:val="24"/>
        </w:rPr>
        <w:drawing>
          <wp:anchor distT="0" distB="0" distL="114300" distR="114300" simplePos="0" relativeHeight="251659264" behindDoc="0" locked="0" layoutInCell="1" allowOverlap="1">
            <wp:simplePos x="4133850" y="2438400"/>
            <wp:positionH relativeFrom="margin">
              <wp:align>left</wp:align>
            </wp:positionH>
            <wp:positionV relativeFrom="margin">
              <wp:align>top</wp:align>
            </wp:positionV>
            <wp:extent cx="1238250" cy="1231900"/>
            <wp:effectExtent l="19050" t="0" r="0" b="0"/>
            <wp:wrapSquare wrapText="bothSides"/>
            <wp:docPr id="4" name="Picture 3" descr="Google_Eart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_Earth_icon.gif"/>
                    <pic:cNvPicPr/>
                  </pic:nvPicPr>
                  <pic:blipFill>
                    <a:blip r:embed="rId10"/>
                    <a:stretch>
                      <a:fillRect/>
                    </a:stretch>
                  </pic:blipFill>
                  <pic:spPr>
                    <a:xfrm>
                      <a:off x="0" y="0"/>
                      <a:ext cx="1238250" cy="1231900"/>
                    </a:xfrm>
                    <a:prstGeom prst="rect">
                      <a:avLst/>
                    </a:prstGeom>
                  </pic:spPr>
                </pic:pic>
              </a:graphicData>
            </a:graphic>
          </wp:anchor>
        </w:drawing>
      </w:r>
      <w:r w:rsidR="00D3347E" w:rsidRPr="007C2137">
        <w:rPr>
          <w:rFonts w:ascii="Sylfaen" w:hAnsi="Sylfaen"/>
          <w:sz w:val="24"/>
          <w:szCs w:val="24"/>
        </w:rPr>
        <w:t>Once you have Google Earth installed, locate and double-click on the Google Earth Icon.</w:t>
      </w:r>
      <w:r w:rsidR="00D3347E" w:rsidRPr="007C2137">
        <w:rPr>
          <w:rFonts w:ascii="Sylfaen" w:hAnsi="Sylfaen"/>
          <w:noProof/>
          <w:sz w:val="24"/>
          <w:szCs w:val="24"/>
        </w:rPr>
        <w:drawing>
          <wp:anchor distT="0" distB="0" distL="114300" distR="114300" simplePos="0" relativeHeight="251658240" behindDoc="0" locked="0" layoutInCell="1" allowOverlap="1">
            <wp:simplePos x="4845050" y="2552700"/>
            <wp:positionH relativeFrom="margin">
              <wp:align>left</wp:align>
            </wp:positionH>
            <wp:positionV relativeFrom="margin">
              <wp:align>top</wp:align>
            </wp:positionV>
            <wp:extent cx="619125" cy="609600"/>
            <wp:effectExtent l="19050" t="0" r="9525" b="0"/>
            <wp:wrapSquare wrapText="bothSides"/>
            <wp:docPr id="1" name="Picture 0" descr="Google_Eart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_Earth_icon.gif"/>
                    <pic:cNvPicPr/>
                  </pic:nvPicPr>
                  <pic:blipFill>
                    <a:blip r:embed="rId10"/>
                    <a:stretch>
                      <a:fillRect/>
                    </a:stretch>
                  </pic:blipFill>
                  <pic:spPr>
                    <a:xfrm>
                      <a:off x="0" y="0"/>
                      <a:ext cx="619125" cy="609600"/>
                    </a:xfrm>
                    <a:prstGeom prst="rect">
                      <a:avLst/>
                    </a:prstGeom>
                  </pic:spPr>
                </pic:pic>
              </a:graphicData>
            </a:graphic>
          </wp:anchor>
        </w:drawing>
      </w:r>
      <w:r w:rsidRPr="007C2137">
        <w:rPr>
          <w:rFonts w:ascii="Sylfaen" w:hAnsi="Sylfaen"/>
          <w:sz w:val="24"/>
          <w:szCs w:val="24"/>
        </w:rPr>
        <w:t xml:space="preserve"> </w:t>
      </w:r>
    </w:p>
    <w:p w:rsidR="00D3347E" w:rsidRPr="007C2137" w:rsidRDefault="00D80DE2" w:rsidP="00D80DE2">
      <w:pPr>
        <w:rPr>
          <w:rFonts w:ascii="Sylfaen" w:hAnsi="Sylfaen"/>
          <w:sz w:val="24"/>
          <w:szCs w:val="24"/>
        </w:rPr>
      </w:pPr>
      <w:r w:rsidRPr="007C2137">
        <w:rPr>
          <w:rFonts w:ascii="Sylfaen" w:hAnsi="Sylfaen"/>
          <w:sz w:val="24"/>
          <w:szCs w:val="24"/>
        </w:rPr>
        <w:t>Upon each successful load, Google Earth will play the last used animation settings. Upon installation, a default animation is chosen, which can be altered at your discretion (please refer to the Google Earth User Guide for more information). Allow the introduction animation to play.</w:t>
      </w:r>
    </w:p>
    <w:p w:rsidR="00D80DE2" w:rsidRPr="007C2137" w:rsidRDefault="00D80DE2" w:rsidP="00D80DE2">
      <w:pPr>
        <w:rPr>
          <w:rFonts w:ascii="Sylfaen" w:hAnsi="Sylfaen"/>
          <w:sz w:val="24"/>
          <w:szCs w:val="24"/>
        </w:rPr>
      </w:pPr>
      <w:r w:rsidRPr="007C2137">
        <w:rPr>
          <w:rFonts w:ascii="Sylfaen" w:hAnsi="Sylfaen"/>
          <w:b/>
          <w:i/>
          <w:sz w:val="24"/>
          <w:szCs w:val="24"/>
          <w:u w:val="single"/>
        </w:rPr>
        <w:lastRenderedPageBreak/>
        <w:t>Loading Woodcreek, TX:</w:t>
      </w:r>
    </w:p>
    <w:p w:rsidR="00D80DE2" w:rsidRPr="007C2137" w:rsidRDefault="00D80DE2" w:rsidP="00D80DE2">
      <w:pPr>
        <w:rPr>
          <w:rFonts w:ascii="Sylfaen" w:hAnsi="Sylfaen"/>
          <w:sz w:val="24"/>
          <w:szCs w:val="24"/>
        </w:rPr>
      </w:pPr>
      <w:r w:rsidRPr="007C2137">
        <w:rPr>
          <w:rFonts w:ascii="Sylfaen" w:hAnsi="Sylfaen"/>
          <w:sz w:val="24"/>
          <w:szCs w:val="24"/>
        </w:rPr>
        <w:t xml:space="preserve">Loading the Woodcreek, TX layer and map files is relatively easy. With Google Earth open, click on the </w:t>
      </w:r>
      <w:r w:rsidRPr="007C2137">
        <w:rPr>
          <w:rFonts w:ascii="Sylfaen" w:hAnsi="Sylfaen"/>
          <w:i/>
          <w:sz w:val="24"/>
          <w:szCs w:val="24"/>
        </w:rPr>
        <w:t>File</w:t>
      </w:r>
      <w:r w:rsidRPr="007C2137">
        <w:rPr>
          <w:rFonts w:ascii="Sylfaen" w:hAnsi="Sylfaen"/>
          <w:sz w:val="24"/>
          <w:szCs w:val="24"/>
        </w:rPr>
        <w:t xml:space="preserve"> menu toolbar, and select </w:t>
      </w:r>
      <w:r w:rsidRPr="007C2137">
        <w:rPr>
          <w:rFonts w:ascii="Sylfaen" w:hAnsi="Sylfaen"/>
          <w:i/>
          <w:sz w:val="24"/>
          <w:szCs w:val="24"/>
        </w:rPr>
        <w:t>Open</w:t>
      </w:r>
      <w:r w:rsidRPr="007C2137">
        <w:rPr>
          <w:rFonts w:ascii="Sylfaen" w:hAnsi="Sylfaen"/>
          <w:sz w:val="24"/>
          <w:szCs w:val="24"/>
        </w:rPr>
        <w:t xml:space="preserve">. Upon selecting </w:t>
      </w:r>
      <w:r w:rsidRPr="007C2137">
        <w:rPr>
          <w:rFonts w:ascii="Sylfaen" w:hAnsi="Sylfaen"/>
          <w:i/>
          <w:sz w:val="24"/>
          <w:szCs w:val="24"/>
        </w:rPr>
        <w:t>Open</w:t>
      </w:r>
      <w:r w:rsidRPr="007C2137">
        <w:rPr>
          <w:rFonts w:ascii="Sylfaen" w:hAnsi="Sylfaen"/>
          <w:sz w:val="24"/>
          <w:szCs w:val="24"/>
        </w:rPr>
        <w:t>, a dialog box appears with your systems file structure.</w:t>
      </w:r>
    </w:p>
    <w:p w:rsidR="00BC35EC" w:rsidRPr="007C2137" w:rsidRDefault="00D80DE2" w:rsidP="00D7769F">
      <w:pPr>
        <w:keepNext/>
        <w:rPr>
          <w:rFonts w:ascii="Sylfaen" w:hAnsi="Sylfaen"/>
        </w:rPr>
      </w:pPr>
      <w:r w:rsidRPr="007C2137">
        <w:rPr>
          <w:rFonts w:ascii="Sylfaen" w:hAnsi="Sylfaen"/>
          <w:sz w:val="24"/>
          <w:szCs w:val="24"/>
        </w:rPr>
        <w:t xml:space="preserve">Using this dialog box, locate and single-click on the Woodcreek.KMZ file and click the </w:t>
      </w:r>
      <w:r w:rsidRPr="007C2137">
        <w:rPr>
          <w:rFonts w:ascii="Sylfaen" w:hAnsi="Sylfaen"/>
          <w:i/>
          <w:sz w:val="24"/>
          <w:szCs w:val="24"/>
        </w:rPr>
        <w:t>Open</w:t>
      </w:r>
      <w:r w:rsidRPr="007C2137">
        <w:rPr>
          <w:rFonts w:ascii="Sylfaen" w:hAnsi="Sylfaen"/>
          <w:sz w:val="24"/>
          <w:szCs w:val="24"/>
        </w:rPr>
        <w:t xml:space="preserve"> button</w:t>
      </w:r>
      <w:r w:rsidR="003E6F33" w:rsidRPr="007C2137">
        <w:rPr>
          <w:rFonts w:ascii="Sylfaen" w:hAnsi="Sylfaen"/>
          <w:sz w:val="24"/>
          <w:szCs w:val="24"/>
        </w:rPr>
        <w:t xml:space="preserve"> (Figure 2)</w:t>
      </w:r>
      <w:r w:rsidRPr="007C2137">
        <w:rPr>
          <w:rFonts w:ascii="Sylfaen" w:hAnsi="Sylfaen"/>
          <w:sz w:val="24"/>
          <w:szCs w:val="24"/>
        </w:rPr>
        <w:t>.</w:t>
      </w:r>
      <w:r w:rsidR="003E6F33" w:rsidRPr="007C2137">
        <w:rPr>
          <w:rFonts w:ascii="Sylfaen" w:hAnsi="Sylfaen"/>
          <w:noProof/>
          <w:sz w:val="24"/>
          <w:szCs w:val="24"/>
        </w:rPr>
        <w:drawing>
          <wp:inline distT="0" distB="0" distL="0" distR="0">
            <wp:extent cx="2905125" cy="2286000"/>
            <wp:effectExtent l="19050" t="0" r="9525" b="0"/>
            <wp:docPr id="6" name="Picture 5" descr="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png"/>
                    <pic:cNvPicPr/>
                  </pic:nvPicPr>
                  <pic:blipFill>
                    <a:blip r:embed="rId11"/>
                    <a:stretch>
                      <a:fillRect/>
                    </a:stretch>
                  </pic:blipFill>
                  <pic:spPr>
                    <a:xfrm>
                      <a:off x="0" y="0"/>
                      <a:ext cx="2905125" cy="2286000"/>
                    </a:xfrm>
                    <a:prstGeom prst="rect">
                      <a:avLst/>
                    </a:prstGeom>
                  </pic:spPr>
                </pic:pic>
              </a:graphicData>
            </a:graphic>
          </wp:inline>
        </w:drawing>
      </w:r>
    </w:p>
    <w:p w:rsidR="00D80DE2" w:rsidRPr="007C2137" w:rsidRDefault="00BC35EC" w:rsidP="00BC35EC">
      <w:pPr>
        <w:pStyle w:val="Caption"/>
        <w:jc w:val="center"/>
        <w:rPr>
          <w:rFonts w:ascii="Sylfaen" w:hAnsi="Sylfaen"/>
          <w:sz w:val="24"/>
          <w:szCs w:val="24"/>
        </w:rPr>
      </w:pPr>
      <w:r w:rsidRPr="007C2137">
        <w:rPr>
          <w:rFonts w:ascii="Sylfaen" w:hAnsi="Sylfaen"/>
        </w:rPr>
        <w:t xml:space="preserve">Figure </w:t>
      </w:r>
      <w:r w:rsidRPr="007C2137">
        <w:rPr>
          <w:rFonts w:ascii="Sylfaen" w:hAnsi="Sylfaen"/>
        </w:rPr>
        <w:fldChar w:fldCharType="begin"/>
      </w:r>
      <w:r w:rsidRPr="007C2137">
        <w:rPr>
          <w:rFonts w:ascii="Sylfaen" w:hAnsi="Sylfaen"/>
        </w:rPr>
        <w:instrText xml:space="preserve"> SEQ Figure \* ARABIC </w:instrText>
      </w:r>
      <w:r w:rsidRPr="007C2137">
        <w:rPr>
          <w:rFonts w:ascii="Sylfaen" w:hAnsi="Sylfaen"/>
        </w:rPr>
        <w:fldChar w:fldCharType="separate"/>
      </w:r>
      <w:r w:rsidR="007C2137" w:rsidRPr="007C2137">
        <w:rPr>
          <w:rFonts w:ascii="Sylfaen" w:hAnsi="Sylfaen"/>
          <w:noProof/>
        </w:rPr>
        <w:t>2</w:t>
      </w:r>
      <w:r w:rsidRPr="007C2137">
        <w:rPr>
          <w:rFonts w:ascii="Sylfaen" w:hAnsi="Sylfaen"/>
        </w:rPr>
        <w:fldChar w:fldCharType="end"/>
      </w:r>
    </w:p>
    <w:p w:rsidR="00BC35EC" w:rsidRPr="007C2137" w:rsidRDefault="00BC35EC" w:rsidP="00D80DE2">
      <w:pPr>
        <w:rPr>
          <w:rFonts w:ascii="Sylfaen" w:hAnsi="Sylfaen"/>
          <w:sz w:val="24"/>
          <w:szCs w:val="24"/>
        </w:rPr>
      </w:pPr>
      <w:r w:rsidRPr="007C2137">
        <w:rPr>
          <w:rFonts w:ascii="Sylfaen" w:hAnsi="Sylfaen"/>
          <w:sz w:val="24"/>
          <w:szCs w:val="24"/>
        </w:rPr>
        <w:t xml:space="preserve">After clicking </w:t>
      </w:r>
      <w:r w:rsidRPr="007C2137">
        <w:rPr>
          <w:rFonts w:ascii="Sylfaen" w:hAnsi="Sylfaen"/>
          <w:i/>
          <w:sz w:val="24"/>
          <w:szCs w:val="24"/>
        </w:rPr>
        <w:t>Open</w:t>
      </w:r>
      <w:r w:rsidRPr="007C2137">
        <w:rPr>
          <w:rFonts w:ascii="Sylfaen" w:hAnsi="Sylfaen"/>
          <w:sz w:val="24"/>
          <w:szCs w:val="24"/>
        </w:rPr>
        <w:t>, Google Earth will automatically load and display all relevant information inside the Woodcreek.KMZ file. Loading any KMZ file will automatically cause Google Earth to zoom into the appropriate scope of your data selection (Figure 3).</w:t>
      </w:r>
    </w:p>
    <w:p w:rsidR="00BC35EC" w:rsidRPr="007C2137" w:rsidRDefault="00BC35EC" w:rsidP="009E2242">
      <w:pPr>
        <w:keepNext/>
        <w:jc w:val="center"/>
        <w:rPr>
          <w:rFonts w:ascii="Sylfaen" w:hAnsi="Sylfaen"/>
        </w:rPr>
      </w:pPr>
      <w:r w:rsidRPr="007C2137">
        <w:rPr>
          <w:rFonts w:ascii="Sylfaen" w:hAnsi="Sylfaen"/>
          <w:noProof/>
          <w:sz w:val="24"/>
          <w:szCs w:val="24"/>
        </w:rPr>
        <w:drawing>
          <wp:inline distT="0" distB="0" distL="0" distR="0">
            <wp:extent cx="3048000" cy="2366963"/>
            <wp:effectExtent l="19050" t="0" r="0" b="0"/>
            <wp:docPr id="7" name="Picture 6" descr="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png"/>
                    <pic:cNvPicPr/>
                  </pic:nvPicPr>
                  <pic:blipFill>
                    <a:blip r:embed="rId12" cstate="print"/>
                    <a:stretch>
                      <a:fillRect/>
                    </a:stretch>
                  </pic:blipFill>
                  <pic:spPr>
                    <a:xfrm>
                      <a:off x="0" y="0"/>
                      <a:ext cx="3048000" cy="2366963"/>
                    </a:xfrm>
                    <a:prstGeom prst="rect">
                      <a:avLst/>
                    </a:prstGeom>
                  </pic:spPr>
                </pic:pic>
              </a:graphicData>
            </a:graphic>
          </wp:inline>
        </w:drawing>
      </w:r>
    </w:p>
    <w:p w:rsidR="003E6F33" w:rsidRPr="007C2137" w:rsidRDefault="00BC35EC" w:rsidP="00BC35EC">
      <w:pPr>
        <w:pStyle w:val="Caption"/>
        <w:jc w:val="center"/>
        <w:rPr>
          <w:rFonts w:ascii="Sylfaen" w:hAnsi="Sylfaen"/>
        </w:rPr>
      </w:pPr>
      <w:r w:rsidRPr="007C2137">
        <w:rPr>
          <w:rFonts w:ascii="Sylfaen" w:hAnsi="Sylfaen"/>
        </w:rPr>
        <w:t xml:space="preserve">Figure </w:t>
      </w:r>
      <w:r w:rsidRPr="007C2137">
        <w:rPr>
          <w:rFonts w:ascii="Sylfaen" w:hAnsi="Sylfaen"/>
        </w:rPr>
        <w:fldChar w:fldCharType="begin"/>
      </w:r>
      <w:r w:rsidRPr="007C2137">
        <w:rPr>
          <w:rFonts w:ascii="Sylfaen" w:hAnsi="Sylfaen"/>
        </w:rPr>
        <w:instrText xml:space="preserve"> SEQ Figure \* ARABIC </w:instrText>
      </w:r>
      <w:r w:rsidRPr="007C2137">
        <w:rPr>
          <w:rFonts w:ascii="Sylfaen" w:hAnsi="Sylfaen"/>
        </w:rPr>
        <w:fldChar w:fldCharType="separate"/>
      </w:r>
      <w:r w:rsidR="007C2137" w:rsidRPr="007C2137">
        <w:rPr>
          <w:rFonts w:ascii="Sylfaen" w:hAnsi="Sylfaen"/>
          <w:noProof/>
        </w:rPr>
        <w:t>3</w:t>
      </w:r>
      <w:r w:rsidRPr="007C2137">
        <w:rPr>
          <w:rFonts w:ascii="Sylfaen" w:hAnsi="Sylfaen"/>
        </w:rPr>
        <w:fldChar w:fldCharType="end"/>
      </w:r>
    </w:p>
    <w:p w:rsidR="00BC35EC" w:rsidRPr="007C2137" w:rsidRDefault="00BC35EC" w:rsidP="00BC35EC">
      <w:pPr>
        <w:rPr>
          <w:rFonts w:ascii="Sylfaen" w:hAnsi="Sylfaen"/>
          <w:sz w:val="24"/>
          <w:szCs w:val="24"/>
        </w:rPr>
      </w:pPr>
      <w:r w:rsidRPr="007C2137">
        <w:rPr>
          <w:rFonts w:ascii="Sylfaen" w:hAnsi="Sylfaen"/>
          <w:sz w:val="24"/>
          <w:szCs w:val="24"/>
        </w:rPr>
        <w:t xml:space="preserve">All associated layer files are turned to ‘On’ by default. You may uncheck / recheck any layers to turn them on or off (Figure 4). </w:t>
      </w:r>
    </w:p>
    <w:p w:rsidR="00BC35EC" w:rsidRPr="007C2137" w:rsidRDefault="00BC35EC" w:rsidP="00BC35EC">
      <w:pPr>
        <w:keepNext/>
        <w:jc w:val="center"/>
        <w:rPr>
          <w:rFonts w:ascii="Sylfaen" w:hAnsi="Sylfaen"/>
        </w:rPr>
      </w:pPr>
      <w:r w:rsidRPr="007C2137">
        <w:rPr>
          <w:rFonts w:ascii="Sylfaen" w:hAnsi="Sylfaen"/>
          <w:noProof/>
        </w:rPr>
        <w:drawing>
          <wp:inline distT="0" distB="0" distL="0" distR="0">
            <wp:extent cx="1414463" cy="2275713"/>
            <wp:effectExtent l="19050" t="0" r="0" b="0"/>
            <wp:docPr id="8" name="Picture 7" descr="layer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ercheck.png"/>
                    <pic:cNvPicPr/>
                  </pic:nvPicPr>
                  <pic:blipFill>
                    <a:blip r:embed="rId13"/>
                    <a:stretch>
                      <a:fillRect/>
                    </a:stretch>
                  </pic:blipFill>
                  <pic:spPr>
                    <a:xfrm>
                      <a:off x="0" y="0"/>
                      <a:ext cx="1414463" cy="2275713"/>
                    </a:xfrm>
                    <a:prstGeom prst="rect">
                      <a:avLst/>
                    </a:prstGeom>
                  </pic:spPr>
                </pic:pic>
              </a:graphicData>
            </a:graphic>
          </wp:inline>
        </w:drawing>
      </w:r>
    </w:p>
    <w:p w:rsidR="00BC35EC" w:rsidRPr="007C2137" w:rsidRDefault="00BC35EC" w:rsidP="00BC35EC">
      <w:pPr>
        <w:pStyle w:val="Caption"/>
        <w:jc w:val="center"/>
        <w:rPr>
          <w:rFonts w:ascii="Sylfaen" w:hAnsi="Sylfaen"/>
        </w:rPr>
      </w:pPr>
      <w:r w:rsidRPr="007C2137">
        <w:rPr>
          <w:rFonts w:ascii="Sylfaen" w:hAnsi="Sylfaen"/>
        </w:rPr>
        <w:t xml:space="preserve">Figure </w:t>
      </w:r>
      <w:r w:rsidRPr="007C2137">
        <w:rPr>
          <w:rFonts w:ascii="Sylfaen" w:hAnsi="Sylfaen"/>
        </w:rPr>
        <w:fldChar w:fldCharType="begin"/>
      </w:r>
      <w:r w:rsidRPr="007C2137">
        <w:rPr>
          <w:rFonts w:ascii="Sylfaen" w:hAnsi="Sylfaen"/>
        </w:rPr>
        <w:instrText xml:space="preserve"> SEQ Figure \* ARABIC </w:instrText>
      </w:r>
      <w:r w:rsidRPr="007C2137">
        <w:rPr>
          <w:rFonts w:ascii="Sylfaen" w:hAnsi="Sylfaen"/>
        </w:rPr>
        <w:fldChar w:fldCharType="separate"/>
      </w:r>
      <w:r w:rsidR="007C2137" w:rsidRPr="007C2137">
        <w:rPr>
          <w:rFonts w:ascii="Sylfaen" w:hAnsi="Sylfaen"/>
          <w:noProof/>
        </w:rPr>
        <w:t>4</w:t>
      </w:r>
      <w:r w:rsidRPr="007C2137">
        <w:rPr>
          <w:rFonts w:ascii="Sylfaen" w:hAnsi="Sylfaen"/>
        </w:rPr>
        <w:fldChar w:fldCharType="end"/>
      </w:r>
    </w:p>
    <w:p w:rsidR="00BC35EC" w:rsidRPr="007C2137" w:rsidRDefault="00BC35EC" w:rsidP="00BC35EC">
      <w:pPr>
        <w:rPr>
          <w:rFonts w:ascii="Sylfaen" w:hAnsi="Sylfaen"/>
        </w:rPr>
      </w:pPr>
    </w:p>
    <w:p w:rsidR="00BC35EC" w:rsidRPr="007C2137" w:rsidRDefault="005D1017" w:rsidP="00BC35EC">
      <w:pPr>
        <w:rPr>
          <w:rFonts w:ascii="Sylfaen" w:hAnsi="Sylfaen"/>
          <w:sz w:val="24"/>
          <w:szCs w:val="24"/>
        </w:rPr>
      </w:pPr>
      <w:r w:rsidRPr="007C2137">
        <w:rPr>
          <w:rFonts w:ascii="Sylfaen" w:hAnsi="Sylfaen"/>
          <w:b/>
          <w:i/>
          <w:sz w:val="24"/>
          <w:szCs w:val="24"/>
          <w:u w:val="single"/>
        </w:rPr>
        <w:t>Modifying the Woodcreek.KMZ file:</w:t>
      </w:r>
    </w:p>
    <w:p w:rsidR="005D1017" w:rsidRPr="007C2137" w:rsidRDefault="005D1017" w:rsidP="00BC35EC">
      <w:pPr>
        <w:rPr>
          <w:rFonts w:ascii="Sylfaen" w:hAnsi="Sylfaen"/>
          <w:sz w:val="24"/>
          <w:szCs w:val="24"/>
        </w:rPr>
      </w:pPr>
      <w:r w:rsidRPr="007C2137">
        <w:rPr>
          <w:rFonts w:ascii="Sylfaen" w:hAnsi="Sylfaen"/>
          <w:sz w:val="24"/>
          <w:szCs w:val="24"/>
        </w:rPr>
        <w:t>Google Earth has many exciting and useful tools to alter any displayed KMZ files, should the need arise to modify, redistribute, or delete any information associated with one of the layers.</w:t>
      </w:r>
    </w:p>
    <w:p w:rsidR="005D1017" w:rsidRPr="007C2137" w:rsidRDefault="005D1017" w:rsidP="00BC35EC">
      <w:pPr>
        <w:rPr>
          <w:rFonts w:ascii="Sylfaen" w:hAnsi="Sylfaen"/>
          <w:sz w:val="24"/>
          <w:szCs w:val="24"/>
        </w:rPr>
      </w:pPr>
      <w:r w:rsidRPr="007C2137">
        <w:rPr>
          <w:rFonts w:ascii="Sylfaen" w:hAnsi="Sylfaen"/>
          <w:sz w:val="24"/>
          <w:szCs w:val="24"/>
        </w:rPr>
        <w:t>Point properties can be accessed in Google Earth, by simply right-clicking on the desired point and choosing ‘</w:t>
      </w:r>
      <w:r w:rsidRPr="007C2137">
        <w:rPr>
          <w:rFonts w:ascii="Sylfaen" w:hAnsi="Sylfaen"/>
          <w:i/>
          <w:sz w:val="24"/>
          <w:szCs w:val="24"/>
        </w:rPr>
        <w:t>Properties</w:t>
      </w:r>
      <w:r w:rsidR="009E2242" w:rsidRPr="007C2137">
        <w:rPr>
          <w:rFonts w:ascii="Sylfaen" w:hAnsi="Sylfaen"/>
          <w:sz w:val="24"/>
          <w:szCs w:val="24"/>
        </w:rPr>
        <w:t>.</w:t>
      </w:r>
      <w:r w:rsidRPr="007C2137">
        <w:rPr>
          <w:rFonts w:ascii="Sylfaen" w:hAnsi="Sylfaen"/>
          <w:sz w:val="24"/>
          <w:szCs w:val="24"/>
        </w:rPr>
        <w:t>’</w:t>
      </w:r>
      <w:r w:rsidR="009E2242" w:rsidRPr="007C2137">
        <w:rPr>
          <w:rFonts w:ascii="Sylfaen" w:hAnsi="Sylfaen"/>
          <w:sz w:val="24"/>
          <w:szCs w:val="24"/>
        </w:rPr>
        <w:t xml:space="preserve"> This will load the </w:t>
      </w:r>
      <w:r w:rsidR="009E2242" w:rsidRPr="007C2137">
        <w:rPr>
          <w:rFonts w:ascii="Sylfaen" w:hAnsi="Sylfaen"/>
          <w:i/>
          <w:sz w:val="24"/>
          <w:szCs w:val="24"/>
        </w:rPr>
        <w:t>Properties</w:t>
      </w:r>
      <w:r w:rsidR="009E2242" w:rsidRPr="007C2137">
        <w:rPr>
          <w:rFonts w:ascii="Sylfaen" w:hAnsi="Sylfaen"/>
          <w:sz w:val="24"/>
          <w:szCs w:val="24"/>
        </w:rPr>
        <w:t xml:space="preserve"> </w:t>
      </w:r>
      <w:r w:rsidR="009E2242" w:rsidRPr="007C2137">
        <w:rPr>
          <w:rFonts w:ascii="Sylfaen" w:hAnsi="Sylfaen"/>
          <w:i/>
          <w:sz w:val="24"/>
          <w:szCs w:val="24"/>
        </w:rPr>
        <w:t>Dialog</w:t>
      </w:r>
      <w:r w:rsidR="009E2242" w:rsidRPr="007C2137">
        <w:rPr>
          <w:rFonts w:ascii="Sylfaen" w:hAnsi="Sylfaen"/>
          <w:sz w:val="24"/>
          <w:szCs w:val="24"/>
        </w:rPr>
        <w:t xml:space="preserve"> Box</w:t>
      </w:r>
      <w:r w:rsidRPr="007C2137">
        <w:rPr>
          <w:rFonts w:ascii="Sylfaen" w:hAnsi="Sylfaen"/>
          <w:sz w:val="24"/>
          <w:szCs w:val="24"/>
        </w:rPr>
        <w:t xml:space="preserve"> (Figure 5).</w:t>
      </w:r>
    </w:p>
    <w:p w:rsidR="009E2242" w:rsidRPr="007C2137" w:rsidRDefault="009E2242" w:rsidP="009E2242">
      <w:pPr>
        <w:keepNext/>
        <w:jc w:val="center"/>
        <w:rPr>
          <w:rFonts w:ascii="Sylfaen" w:hAnsi="Sylfaen"/>
        </w:rPr>
      </w:pPr>
      <w:r w:rsidRPr="007C2137">
        <w:rPr>
          <w:rFonts w:ascii="Sylfaen" w:hAnsi="Sylfaen"/>
          <w:noProof/>
          <w:sz w:val="24"/>
          <w:szCs w:val="24"/>
        </w:rPr>
        <w:drawing>
          <wp:inline distT="0" distB="0" distL="0" distR="0">
            <wp:extent cx="2753487" cy="3771900"/>
            <wp:effectExtent l="19050" t="0" r="8763" b="0"/>
            <wp:docPr id="9" name="Picture 8" descr="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erties.png"/>
                    <pic:cNvPicPr/>
                  </pic:nvPicPr>
                  <pic:blipFill>
                    <a:blip r:embed="rId14"/>
                    <a:stretch>
                      <a:fillRect/>
                    </a:stretch>
                  </pic:blipFill>
                  <pic:spPr>
                    <a:xfrm>
                      <a:off x="0" y="0"/>
                      <a:ext cx="2753487" cy="3771900"/>
                    </a:xfrm>
                    <a:prstGeom prst="rect">
                      <a:avLst/>
                    </a:prstGeom>
                  </pic:spPr>
                </pic:pic>
              </a:graphicData>
            </a:graphic>
          </wp:inline>
        </w:drawing>
      </w:r>
    </w:p>
    <w:p w:rsidR="005D1017" w:rsidRPr="007C2137" w:rsidRDefault="009E2242" w:rsidP="009E2242">
      <w:pPr>
        <w:pStyle w:val="Caption"/>
        <w:jc w:val="center"/>
        <w:rPr>
          <w:rFonts w:ascii="Sylfaen" w:hAnsi="Sylfaen"/>
          <w:sz w:val="24"/>
          <w:szCs w:val="24"/>
        </w:rPr>
      </w:pPr>
      <w:r w:rsidRPr="007C2137">
        <w:rPr>
          <w:rFonts w:ascii="Sylfaen" w:hAnsi="Sylfaen"/>
        </w:rPr>
        <w:t xml:space="preserve">Figure </w:t>
      </w:r>
      <w:r w:rsidRPr="007C2137">
        <w:rPr>
          <w:rFonts w:ascii="Sylfaen" w:hAnsi="Sylfaen"/>
        </w:rPr>
        <w:fldChar w:fldCharType="begin"/>
      </w:r>
      <w:r w:rsidRPr="007C2137">
        <w:rPr>
          <w:rFonts w:ascii="Sylfaen" w:hAnsi="Sylfaen"/>
        </w:rPr>
        <w:instrText xml:space="preserve"> SEQ Figure \* ARABIC </w:instrText>
      </w:r>
      <w:r w:rsidRPr="007C2137">
        <w:rPr>
          <w:rFonts w:ascii="Sylfaen" w:hAnsi="Sylfaen"/>
        </w:rPr>
        <w:fldChar w:fldCharType="separate"/>
      </w:r>
      <w:r w:rsidR="007C2137" w:rsidRPr="007C2137">
        <w:rPr>
          <w:rFonts w:ascii="Sylfaen" w:hAnsi="Sylfaen"/>
          <w:noProof/>
        </w:rPr>
        <w:t>5</w:t>
      </w:r>
      <w:r w:rsidRPr="007C2137">
        <w:rPr>
          <w:rFonts w:ascii="Sylfaen" w:hAnsi="Sylfaen"/>
        </w:rPr>
        <w:fldChar w:fldCharType="end"/>
      </w:r>
    </w:p>
    <w:p w:rsidR="005D1017" w:rsidRPr="007C2137" w:rsidRDefault="009E2242" w:rsidP="00BC35EC">
      <w:pPr>
        <w:rPr>
          <w:rFonts w:ascii="Sylfaen" w:hAnsi="Sylfaen"/>
          <w:sz w:val="24"/>
          <w:szCs w:val="24"/>
        </w:rPr>
      </w:pPr>
      <w:r w:rsidRPr="007C2137">
        <w:rPr>
          <w:rFonts w:ascii="Sylfaen" w:hAnsi="Sylfaen"/>
          <w:sz w:val="24"/>
          <w:szCs w:val="24"/>
        </w:rPr>
        <w:t xml:space="preserve">Upon loading the </w:t>
      </w:r>
      <w:r w:rsidRPr="007C2137">
        <w:rPr>
          <w:rFonts w:ascii="Sylfaen" w:hAnsi="Sylfaen"/>
          <w:i/>
          <w:sz w:val="24"/>
          <w:szCs w:val="24"/>
        </w:rPr>
        <w:t>Properties</w:t>
      </w:r>
      <w:r w:rsidRPr="007C2137">
        <w:rPr>
          <w:rFonts w:ascii="Sylfaen" w:hAnsi="Sylfaen"/>
          <w:sz w:val="24"/>
          <w:szCs w:val="24"/>
        </w:rPr>
        <w:t xml:space="preserve"> </w:t>
      </w:r>
      <w:r w:rsidRPr="007C2137">
        <w:rPr>
          <w:rFonts w:ascii="Sylfaen" w:hAnsi="Sylfaen"/>
          <w:i/>
          <w:sz w:val="24"/>
          <w:szCs w:val="24"/>
        </w:rPr>
        <w:t>Dialog</w:t>
      </w:r>
      <w:r w:rsidRPr="007C2137">
        <w:rPr>
          <w:rFonts w:ascii="Sylfaen" w:hAnsi="Sylfaen"/>
          <w:sz w:val="24"/>
          <w:szCs w:val="24"/>
        </w:rPr>
        <w:t xml:space="preserve"> box, you will see properties for </w:t>
      </w:r>
      <w:r w:rsidRPr="007C2137">
        <w:rPr>
          <w:rFonts w:ascii="Sylfaen" w:hAnsi="Sylfaen"/>
          <w:i/>
          <w:sz w:val="24"/>
          <w:szCs w:val="24"/>
        </w:rPr>
        <w:t>Name</w:t>
      </w:r>
      <w:r w:rsidRPr="007C2137">
        <w:rPr>
          <w:rFonts w:ascii="Sylfaen" w:hAnsi="Sylfaen"/>
          <w:sz w:val="24"/>
          <w:szCs w:val="24"/>
        </w:rPr>
        <w:t xml:space="preserve">, </w:t>
      </w:r>
      <w:r w:rsidRPr="007C2137">
        <w:rPr>
          <w:rFonts w:ascii="Sylfaen" w:hAnsi="Sylfaen"/>
          <w:i/>
          <w:sz w:val="24"/>
          <w:szCs w:val="24"/>
        </w:rPr>
        <w:t>Latitude</w:t>
      </w:r>
      <w:r w:rsidRPr="007C2137">
        <w:rPr>
          <w:rFonts w:ascii="Sylfaen" w:hAnsi="Sylfaen"/>
          <w:sz w:val="24"/>
          <w:szCs w:val="24"/>
        </w:rPr>
        <w:t xml:space="preserve">, and </w:t>
      </w:r>
      <w:r w:rsidRPr="007C2137">
        <w:rPr>
          <w:rFonts w:ascii="Sylfaen" w:hAnsi="Sylfaen"/>
          <w:i/>
          <w:sz w:val="24"/>
          <w:szCs w:val="24"/>
        </w:rPr>
        <w:t>Longitude</w:t>
      </w:r>
      <w:r w:rsidRPr="007C2137">
        <w:rPr>
          <w:rFonts w:ascii="Sylfaen" w:hAnsi="Sylfaen"/>
          <w:sz w:val="24"/>
          <w:szCs w:val="24"/>
        </w:rPr>
        <w:t xml:space="preserve">. Additional properties may be found by cycling through the four properties tabs: </w:t>
      </w:r>
      <w:r w:rsidRPr="007C2137">
        <w:rPr>
          <w:rFonts w:ascii="Sylfaen" w:hAnsi="Sylfaen"/>
          <w:i/>
          <w:sz w:val="24"/>
          <w:szCs w:val="24"/>
        </w:rPr>
        <w:t>Description</w:t>
      </w:r>
      <w:r w:rsidRPr="007C2137">
        <w:rPr>
          <w:rFonts w:ascii="Sylfaen" w:hAnsi="Sylfaen"/>
          <w:sz w:val="24"/>
          <w:szCs w:val="24"/>
        </w:rPr>
        <w:t xml:space="preserve">, </w:t>
      </w:r>
      <w:r w:rsidRPr="007C2137">
        <w:rPr>
          <w:rFonts w:ascii="Sylfaen" w:hAnsi="Sylfaen"/>
          <w:i/>
          <w:sz w:val="24"/>
          <w:szCs w:val="24"/>
        </w:rPr>
        <w:t>Style</w:t>
      </w:r>
      <w:r w:rsidRPr="007C2137">
        <w:rPr>
          <w:rFonts w:ascii="Sylfaen" w:hAnsi="Sylfaen"/>
          <w:sz w:val="24"/>
          <w:szCs w:val="24"/>
        </w:rPr>
        <w:t xml:space="preserve"> </w:t>
      </w:r>
      <w:r w:rsidRPr="007C2137">
        <w:rPr>
          <w:rFonts w:ascii="Sylfaen" w:hAnsi="Sylfaen"/>
          <w:i/>
          <w:sz w:val="24"/>
          <w:szCs w:val="24"/>
        </w:rPr>
        <w:t>/ Color</w:t>
      </w:r>
      <w:r w:rsidRPr="007C2137">
        <w:rPr>
          <w:rFonts w:ascii="Sylfaen" w:hAnsi="Sylfaen"/>
          <w:sz w:val="24"/>
          <w:szCs w:val="24"/>
        </w:rPr>
        <w:t xml:space="preserve">, </w:t>
      </w:r>
      <w:r w:rsidRPr="007C2137">
        <w:rPr>
          <w:rFonts w:ascii="Sylfaen" w:hAnsi="Sylfaen"/>
          <w:i/>
          <w:sz w:val="24"/>
          <w:szCs w:val="24"/>
        </w:rPr>
        <w:t>View</w:t>
      </w:r>
      <w:r w:rsidRPr="007C2137">
        <w:rPr>
          <w:rFonts w:ascii="Sylfaen" w:hAnsi="Sylfaen"/>
          <w:sz w:val="24"/>
          <w:szCs w:val="24"/>
        </w:rPr>
        <w:t xml:space="preserve">, and </w:t>
      </w:r>
      <w:r w:rsidRPr="007C2137">
        <w:rPr>
          <w:rFonts w:ascii="Sylfaen" w:hAnsi="Sylfaen"/>
          <w:i/>
          <w:sz w:val="24"/>
          <w:szCs w:val="24"/>
        </w:rPr>
        <w:t>Altitude</w:t>
      </w:r>
      <w:r w:rsidRPr="007C2137">
        <w:rPr>
          <w:rFonts w:ascii="Sylfaen" w:hAnsi="Sylfaen"/>
          <w:sz w:val="24"/>
          <w:szCs w:val="24"/>
        </w:rPr>
        <w:t>.</w:t>
      </w:r>
    </w:p>
    <w:p w:rsidR="009E2242" w:rsidRPr="007C2137" w:rsidRDefault="009E2242" w:rsidP="00BC35EC">
      <w:pPr>
        <w:rPr>
          <w:rFonts w:ascii="Sylfaen" w:hAnsi="Sylfaen"/>
          <w:sz w:val="24"/>
          <w:szCs w:val="24"/>
        </w:rPr>
      </w:pPr>
      <w:r w:rsidRPr="007C2137">
        <w:rPr>
          <w:rFonts w:ascii="Sylfaen" w:hAnsi="Sylfaen"/>
          <w:sz w:val="24"/>
          <w:szCs w:val="24"/>
        </w:rPr>
        <w:t xml:space="preserve">The </w:t>
      </w:r>
      <w:r w:rsidRPr="007C2137">
        <w:rPr>
          <w:rFonts w:ascii="Sylfaen" w:hAnsi="Sylfaen"/>
          <w:i/>
          <w:sz w:val="24"/>
          <w:szCs w:val="24"/>
        </w:rPr>
        <w:t>Description</w:t>
      </w:r>
      <w:r w:rsidRPr="007C2137">
        <w:rPr>
          <w:rFonts w:ascii="Sylfaen" w:hAnsi="Sylfaen"/>
          <w:sz w:val="24"/>
          <w:szCs w:val="24"/>
        </w:rPr>
        <w:t xml:space="preserve"> properties options allow the user to alter the text which is displayed in a popup box upon clicking any point on the map. Should you wish to change the information displayed, simply delete the current description and type in the modification. There is no programming language requirement as Google Earth will automatically recreate any changes into code.</w:t>
      </w:r>
    </w:p>
    <w:p w:rsidR="009E2242" w:rsidRPr="007C2137" w:rsidRDefault="009E2242" w:rsidP="00BC35EC">
      <w:pPr>
        <w:rPr>
          <w:rFonts w:ascii="Sylfaen" w:hAnsi="Sylfaen"/>
          <w:sz w:val="24"/>
          <w:szCs w:val="24"/>
        </w:rPr>
      </w:pPr>
      <w:r w:rsidRPr="007C2137">
        <w:rPr>
          <w:rFonts w:ascii="Sylfaen" w:hAnsi="Sylfaen"/>
          <w:sz w:val="24"/>
          <w:szCs w:val="24"/>
        </w:rPr>
        <w:t xml:space="preserve">The </w:t>
      </w:r>
      <w:r w:rsidRPr="007C2137">
        <w:rPr>
          <w:rFonts w:ascii="Sylfaen" w:hAnsi="Sylfaen"/>
          <w:i/>
          <w:sz w:val="24"/>
          <w:szCs w:val="24"/>
        </w:rPr>
        <w:t>Style / Color</w:t>
      </w:r>
      <w:r w:rsidRPr="007C2137">
        <w:rPr>
          <w:rFonts w:ascii="Sylfaen" w:hAnsi="Sylfaen"/>
          <w:sz w:val="24"/>
          <w:szCs w:val="24"/>
        </w:rPr>
        <w:t xml:space="preserve"> tab refers to the visualization of the point. Here you can modify the icon of the points</w:t>
      </w:r>
      <w:r w:rsidR="00D7769F" w:rsidRPr="007C2137">
        <w:rPr>
          <w:rFonts w:ascii="Sylfaen" w:hAnsi="Sylfaen"/>
          <w:sz w:val="24"/>
          <w:szCs w:val="24"/>
        </w:rPr>
        <w:t xml:space="preserve"> using Google Earth’s built in icons, or by using your own images.</w:t>
      </w:r>
    </w:p>
    <w:p w:rsidR="00D7769F" w:rsidRPr="007C2137" w:rsidRDefault="00D7769F" w:rsidP="00BC35EC">
      <w:pPr>
        <w:rPr>
          <w:rFonts w:ascii="Sylfaen" w:hAnsi="Sylfaen"/>
          <w:sz w:val="24"/>
          <w:szCs w:val="24"/>
        </w:rPr>
      </w:pPr>
      <w:r w:rsidRPr="007C2137">
        <w:rPr>
          <w:rFonts w:ascii="Sylfaen" w:hAnsi="Sylfaen"/>
          <w:sz w:val="24"/>
          <w:szCs w:val="24"/>
        </w:rPr>
        <w:t xml:space="preserve">The </w:t>
      </w:r>
      <w:r w:rsidRPr="007C2137">
        <w:rPr>
          <w:rFonts w:ascii="Sylfaen" w:hAnsi="Sylfaen"/>
          <w:i/>
          <w:sz w:val="24"/>
          <w:szCs w:val="24"/>
        </w:rPr>
        <w:t>View</w:t>
      </w:r>
      <w:r w:rsidRPr="007C2137">
        <w:rPr>
          <w:rFonts w:ascii="Sylfaen" w:hAnsi="Sylfaen"/>
          <w:sz w:val="24"/>
          <w:szCs w:val="24"/>
        </w:rPr>
        <w:t xml:space="preserve"> tab allows users to set the camera angle of their display. Upon setting this attribute, the camera will readjust itself to the stored position whenever a user clicks on the point (Figure 6).</w:t>
      </w:r>
    </w:p>
    <w:p w:rsidR="00D7769F" w:rsidRPr="007C2137" w:rsidRDefault="00D7769F" w:rsidP="00D7769F">
      <w:pPr>
        <w:keepNext/>
        <w:rPr>
          <w:rFonts w:ascii="Sylfaen" w:hAnsi="Sylfaen"/>
        </w:rPr>
      </w:pPr>
      <w:r w:rsidRPr="007C2137">
        <w:rPr>
          <w:rFonts w:ascii="Sylfaen" w:hAnsi="Sylfaen"/>
          <w:noProof/>
          <w:sz w:val="24"/>
          <w:szCs w:val="24"/>
        </w:rPr>
        <w:drawing>
          <wp:inline distT="0" distB="0" distL="0" distR="0">
            <wp:extent cx="3048000" cy="2366963"/>
            <wp:effectExtent l="19050" t="0" r="0" b="0"/>
            <wp:docPr id="11" name="Picture 10" desc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png"/>
                    <pic:cNvPicPr/>
                  </pic:nvPicPr>
                  <pic:blipFill>
                    <a:blip r:embed="rId15" cstate="print"/>
                    <a:stretch>
                      <a:fillRect/>
                    </a:stretch>
                  </pic:blipFill>
                  <pic:spPr>
                    <a:xfrm>
                      <a:off x="0" y="0"/>
                      <a:ext cx="3048000" cy="2366963"/>
                    </a:xfrm>
                    <a:prstGeom prst="rect">
                      <a:avLst/>
                    </a:prstGeom>
                  </pic:spPr>
                </pic:pic>
              </a:graphicData>
            </a:graphic>
          </wp:inline>
        </w:drawing>
      </w:r>
    </w:p>
    <w:p w:rsidR="00D7769F" w:rsidRPr="007C2137" w:rsidRDefault="00D7769F" w:rsidP="00D7769F">
      <w:pPr>
        <w:pStyle w:val="Caption"/>
        <w:jc w:val="center"/>
        <w:rPr>
          <w:rFonts w:ascii="Sylfaen" w:hAnsi="Sylfaen"/>
          <w:sz w:val="24"/>
          <w:szCs w:val="24"/>
        </w:rPr>
      </w:pPr>
      <w:r w:rsidRPr="007C2137">
        <w:rPr>
          <w:rFonts w:ascii="Sylfaen" w:hAnsi="Sylfaen"/>
        </w:rPr>
        <w:t xml:space="preserve">Figure </w:t>
      </w:r>
      <w:r w:rsidRPr="007C2137">
        <w:rPr>
          <w:rFonts w:ascii="Sylfaen" w:hAnsi="Sylfaen"/>
        </w:rPr>
        <w:fldChar w:fldCharType="begin"/>
      </w:r>
      <w:r w:rsidRPr="007C2137">
        <w:rPr>
          <w:rFonts w:ascii="Sylfaen" w:hAnsi="Sylfaen"/>
        </w:rPr>
        <w:instrText xml:space="preserve"> SEQ Figure \* ARABIC </w:instrText>
      </w:r>
      <w:r w:rsidRPr="007C2137">
        <w:rPr>
          <w:rFonts w:ascii="Sylfaen" w:hAnsi="Sylfaen"/>
        </w:rPr>
        <w:fldChar w:fldCharType="separate"/>
      </w:r>
      <w:r w:rsidR="007C2137" w:rsidRPr="007C2137">
        <w:rPr>
          <w:rFonts w:ascii="Sylfaen" w:hAnsi="Sylfaen"/>
          <w:noProof/>
        </w:rPr>
        <w:t>6</w:t>
      </w:r>
      <w:r w:rsidRPr="007C2137">
        <w:rPr>
          <w:rFonts w:ascii="Sylfaen" w:hAnsi="Sylfaen"/>
        </w:rPr>
        <w:fldChar w:fldCharType="end"/>
      </w:r>
    </w:p>
    <w:p w:rsidR="009E2242" w:rsidRPr="007C2137" w:rsidRDefault="009E2242" w:rsidP="00BC35EC">
      <w:pPr>
        <w:rPr>
          <w:rFonts w:ascii="Sylfaen" w:hAnsi="Sylfaen"/>
          <w:sz w:val="24"/>
          <w:szCs w:val="24"/>
        </w:rPr>
      </w:pPr>
      <w:r w:rsidRPr="007C2137">
        <w:rPr>
          <w:rFonts w:ascii="Sylfaen" w:hAnsi="Sylfaen"/>
          <w:sz w:val="24"/>
          <w:szCs w:val="24"/>
        </w:rPr>
        <w:t xml:space="preserve">All non-point information must be changed by right-clicking on the name of the item under the </w:t>
      </w:r>
      <w:r w:rsidRPr="007C2137">
        <w:rPr>
          <w:rFonts w:ascii="Sylfaen" w:hAnsi="Sylfaen"/>
          <w:i/>
          <w:sz w:val="24"/>
          <w:szCs w:val="24"/>
        </w:rPr>
        <w:t>‘Places’</w:t>
      </w:r>
      <w:r w:rsidRPr="007C2137">
        <w:rPr>
          <w:rFonts w:ascii="Sylfaen" w:hAnsi="Sylfaen"/>
          <w:sz w:val="24"/>
          <w:szCs w:val="24"/>
        </w:rPr>
        <w:t xml:space="preserve"> box (Figure 4). Any information that is not displayed as a point on the map will not have its description displayed through a pop-up. All descriptions are displayed under the </w:t>
      </w:r>
      <w:r w:rsidR="00D7769F" w:rsidRPr="007C2137">
        <w:rPr>
          <w:rFonts w:ascii="Sylfaen" w:hAnsi="Sylfaen"/>
          <w:sz w:val="24"/>
          <w:szCs w:val="24"/>
        </w:rPr>
        <w:t>name of the layer file (Figure 7</w:t>
      </w:r>
      <w:r w:rsidRPr="007C2137">
        <w:rPr>
          <w:rFonts w:ascii="Sylfaen" w:hAnsi="Sylfaen"/>
          <w:sz w:val="24"/>
          <w:szCs w:val="24"/>
        </w:rPr>
        <w:t>).</w:t>
      </w:r>
    </w:p>
    <w:p w:rsidR="00D7769F" w:rsidRPr="007C2137" w:rsidRDefault="009E2242" w:rsidP="00D7769F">
      <w:pPr>
        <w:keepNext/>
        <w:jc w:val="center"/>
        <w:rPr>
          <w:rFonts w:ascii="Sylfaen" w:hAnsi="Sylfaen"/>
        </w:rPr>
      </w:pPr>
      <w:r w:rsidRPr="007C2137">
        <w:rPr>
          <w:rFonts w:ascii="Sylfaen" w:hAnsi="Sylfaen"/>
          <w:noProof/>
          <w:sz w:val="24"/>
          <w:szCs w:val="24"/>
        </w:rPr>
        <w:drawing>
          <wp:inline distT="0" distB="0" distL="0" distR="0">
            <wp:extent cx="2149983" cy="2269427"/>
            <wp:effectExtent l="19050" t="0" r="2667" b="0"/>
            <wp:docPr id="10" name="Picture 9" descr="layerp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erprop.png"/>
                    <pic:cNvPicPr/>
                  </pic:nvPicPr>
                  <pic:blipFill>
                    <a:blip r:embed="rId16"/>
                    <a:stretch>
                      <a:fillRect/>
                    </a:stretch>
                  </pic:blipFill>
                  <pic:spPr>
                    <a:xfrm>
                      <a:off x="0" y="0"/>
                      <a:ext cx="2149983" cy="2269427"/>
                    </a:xfrm>
                    <a:prstGeom prst="rect">
                      <a:avLst/>
                    </a:prstGeom>
                  </pic:spPr>
                </pic:pic>
              </a:graphicData>
            </a:graphic>
          </wp:inline>
        </w:drawing>
      </w:r>
    </w:p>
    <w:p w:rsidR="009E2242" w:rsidRPr="007C2137" w:rsidRDefault="00D7769F" w:rsidP="00D7769F">
      <w:pPr>
        <w:pStyle w:val="Caption"/>
        <w:jc w:val="center"/>
        <w:rPr>
          <w:rFonts w:ascii="Sylfaen" w:hAnsi="Sylfaen"/>
        </w:rPr>
      </w:pPr>
      <w:r w:rsidRPr="007C2137">
        <w:rPr>
          <w:rFonts w:ascii="Sylfaen" w:hAnsi="Sylfaen"/>
        </w:rPr>
        <w:t xml:space="preserve">Figure </w:t>
      </w:r>
      <w:r w:rsidRPr="007C2137">
        <w:rPr>
          <w:rFonts w:ascii="Sylfaen" w:hAnsi="Sylfaen"/>
        </w:rPr>
        <w:fldChar w:fldCharType="begin"/>
      </w:r>
      <w:r w:rsidRPr="007C2137">
        <w:rPr>
          <w:rFonts w:ascii="Sylfaen" w:hAnsi="Sylfaen"/>
        </w:rPr>
        <w:instrText xml:space="preserve"> SEQ Figure \* ARABIC </w:instrText>
      </w:r>
      <w:r w:rsidRPr="007C2137">
        <w:rPr>
          <w:rFonts w:ascii="Sylfaen" w:hAnsi="Sylfaen"/>
        </w:rPr>
        <w:fldChar w:fldCharType="separate"/>
      </w:r>
      <w:r w:rsidR="007C2137" w:rsidRPr="007C2137">
        <w:rPr>
          <w:rFonts w:ascii="Sylfaen" w:hAnsi="Sylfaen"/>
          <w:noProof/>
        </w:rPr>
        <w:t>7</w:t>
      </w:r>
      <w:r w:rsidRPr="007C2137">
        <w:rPr>
          <w:rFonts w:ascii="Sylfaen" w:hAnsi="Sylfaen"/>
        </w:rPr>
        <w:fldChar w:fldCharType="end"/>
      </w:r>
    </w:p>
    <w:p w:rsidR="00D7769F" w:rsidRPr="007C2137" w:rsidRDefault="00D7769F" w:rsidP="00D7769F">
      <w:pPr>
        <w:rPr>
          <w:rFonts w:ascii="Sylfaen" w:hAnsi="Sylfaen"/>
          <w:sz w:val="24"/>
          <w:szCs w:val="24"/>
        </w:rPr>
      </w:pPr>
      <w:r w:rsidRPr="007C2137">
        <w:rPr>
          <w:rFonts w:ascii="Sylfaen" w:hAnsi="Sylfaen"/>
          <w:b/>
          <w:i/>
          <w:sz w:val="24"/>
          <w:szCs w:val="24"/>
          <w:u w:val="single"/>
        </w:rPr>
        <w:t>Saving your modifications:</w:t>
      </w:r>
    </w:p>
    <w:p w:rsidR="007C2137" w:rsidRPr="007C2137" w:rsidRDefault="00D7769F" w:rsidP="00D7769F">
      <w:pPr>
        <w:rPr>
          <w:rFonts w:ascii="Sylfaen" w:hAnsi="Sylfaen"/>
          <w:sz w:val="24"/>
          <w:szCs w:val="24"/>
        </w:rPr>
      </w:pPr>
      <w:r w:rsidRPr="007C2137">
        <w:rPr>
          <w:rFonts w:ascii="Sylfaen" w:hAnsi="Sylfaen"/>
          <w:sz w:val="24"/>
          <w:szCs w:val="24"/>
        </w:rPr>
        <w:t xml:space="preserve">There are many ways to save your modifications in Google Earth. In order to save any modifications done to any KMZ file, you must right-click on the main folder name in the </w:t>
      </w:r>
      <w:r w:rsidRPr="007C2137">
        <w:rPr>
          <w:rFonts w:ascii="Sylfaen" w:hAnsi="Sylfaen"/>
          <w:i/>
          <w:sz w:val="24"/>
          <w:szCs w:val="24"/>
        </w:rPr>
        <w:t>Places</w:t>
      </w:r>
      <w:r w:rsidRPr="007C2137">
        <w:rPr>
          <w:rFonts w:ascii="Sylfaen" w:hAnsi="Sylfaen"/>
          <w:sz w:val="24"/>
          <w:szCs w:val="24"/>
        </w:rPr>
        <w:t xml:space="preserve"> dialog box and click </w:t>
      </w:r>
      <w:r w:rsidRPr="007C2137">
        <w:rPr>
          <w:rFonts w:ascii="Sylfaen" w:hAnsi="Sylfaen"/>
          <w:i/>
          <w:sz w:val="24"/>
          <w:szCs w:val="24"/>
        </w:rPr>
        <w:t>Save-As</w:t>
      </w:r>
      <w:r w:rsidRPr="007C2137">
        <w:rPr>
          <w:rFonts w:ascii="Sylfaen" w:hAnsi="Sylfaen"/>
          <w:sz w:val="24"/>
          <w:szCs w:val="24"/>
        </w:rPr>
        <w:t>.</w:t>
      </w:r>
      <w:r w:rsidR="007C2137" w:rsidRPr="007C2137">
        <w:rPr>
          <w:rFonts w:ascii="Sylfaen" w:hAnsi="Sylfaen"/>
          <w:sz w:val="24"/>
          <w:szCs w:val="24"/>
        </w:rPr>
        <w:t xml:space="preserve"> However, should you desire only one layer from a KMZ, right-click on the desired folder name, and click </w:t>
      </w:r>
      <w:r w:rsidR="007C2137" w:rsidRPr="007C2137">
        <w:rPr>
          <w:rFonts w:ascii="Sylfaen" w:hAnsi="Sylfaen"/>
          <w:i/>
          <w:sz w:val="24"/>
          <w:szCs w:val="24"/>
        </w:rPr>
        <w:t>Save-As</w:t>
      </w:r>
      <w:r w:rsidR="007C2137" w:rsidRPr="007C2137">
        <w:rPr>
          <w:rFonts w:ascii="Sylfaen" w:hAnsi="Sylfaen"/>
          <w:sz w:val="24"/>
          <w:szCs w:val="24"/>
        </w:rPr>
        <w:t xml:space="preserve"> (Figure 8).</w:t>
      </w:r>
    </w:p>
    <w:p w:rsidR="007C2137" w:rsidRPr="007C2137" w:rsidRDefault="007C2137" w:rsidP="007C2137">
      <w:pPr>
        <w:keepNext/>
        <w:rPr>
          <w:rFonts w:ascii="Sylfaen" w:hAnsi="Sylfaen"/>
        </w:rPr>
      </w:pPr>
      <w:r w:rsidRPr="007C2137">
        <w:rPr>
          <w:rFonts w:ascii="Sylfaen" w:hAnsi="Sylfaen"/>
          <w:noProof/>
          <w:sz w:val="24"/>
          <w:szCs w:val="24"/>
        </w:rPr>
        <w:drawing>
          <wp:inline distT="0" distB="0" distL="0" distR="0">
            <wp:extent cx="3048000" cy="2366963"/>
            <wp:effectExtent l="19050" t="0" r="0" b="0"/>
            <wp:docPr id="12" name="Picture 11" descr="saveask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askml.png"/>
                    <pic:cNvPicPr/>
                  </pic:nvPicPr>
                  <pic:blipFill>
                    <a:blip r:embed="rId17" cstate="print"/>
                    <a:stretch>
                      <a:fillRect/>
                    </a:stretch>
                  </pic:blipFill>
                  <pic:spPr>
                    <a:xfrm>
                      <a:off x="0" y="0"/>
                      <a:ext cx="3048000" cy="2366963"/>
                    </a:xfrm>
                    <a:prstGeom prst="rect">
                      <a:avLst/>
                    </a:prstGeom>
                  </pic:spPr>
                </pic:pic>
              </a:graphicData>
            </a:graphic>
          </wp:inline>
        </w:drawing>
      </w:r>
    </w:p>
    <w:p w:rsidR="007C2137" w:rsidRPr="007C2137" w:rsidRDefault="007C2137" w:rsidP="007C2137">
      <w:pPr>
        <w:pStyle w:val="Caption"/>
        <w:jc w:val="center"/>
        <w:rPr>
          <w:rFonts w:ascii="Sylfaen" w:hAnsi="Sylfaen"/>
          <w:sz w:val="24"/>
          <w:szCs w:val="24"/>
        </w:rPr>
      </w:pPr>
      <w:r w:rsidRPr="007C2137">
        <w:rPr>
          <w:rFonts w:ascii="Sylfaen" w:hAnsi="Sylfaen"/>
        </w:rPr>
        <w:t xml:space="preserve">Figure </w:t>
      </w:r>
      <w:r w:rsidRPr="007C2137">
        <w:rPr>
          <w:rFonts w:ascii="Sylfaen" w:hAnsi="Sylfaen"/>
        </w:rPr>
        <w:fldChar w:fldCharType="begin"/>
      </w:r>
      <w:r w:rsidRPr="007C2137">
        <w:rPr>
          <w:rFonts w:ascii="Sylfaen" w:hAnsi="Sylfaen"/>
        </w:rPr>
        <w:instrText xml:space="preserve"> SEQ Figure \* ARABIC </w:instrText>
      </w:r>
      <w:r w:rsidRPr="007C2137">
        <w:rPr>
          <w:rFonts w:ascii="Sylfaen" w:hAnsi="Sylfaen"/>
        </w:rPr>
        <w:fldChar w:fldCharType="separate"/>
      </w:r>
      <w:r w:rsidRPr="007C2137">
        <w:rPr>
          <w:rFonts w:ascii="Sylfaen" w:hAnsi="Sylfaen"/>
          <w:noProof/>
        </w:rPr>
        <w:t>8</w:t>
      </w:r>
      <w:r w:rsidRPr="007C2137">
        <w:rPr>
          <w:rFonts w:ascii="Sylfaen" w:hAnsi="Sylfaen"/>
        </w:rPr>
        <w:fldChar w:fldCharType="end"/>
      </w:r>
    </w:p>
    <w:p w:rsidR="007C2137" w:rsidRDefault="007C2137" w:rsidP="00D7769F">
      <w:pPr>
        <w:rPr>
          <w:rFonts w:ascii="Sylfaen" w:hAnsi="Sylfaen"/>
          <w:sz w:val="24"/>
          <w:szCs w:val="24"/>
        </w:rPr>
      </w:pPr>
      <w:r w:rsidRPr="007C2137">
        <w:rPr>
          <w:rFonts w:ascii="Sylfaen" w:hAnsi="Sylfaen"/>
          <w:sz w:val="24"/>
          <w:szCs w:val="24"/>
        </w:rPr>
        <w:t>The second option will extract a single layer from a compilation of layers (KMZ file) and save it as an individual file for distribution.</w:t>
      </w:r>
    </w:p>
    <w:p w:rsidR="007C2137" w:rsidRDefault="007C2137" w:rsidP="00D7769F">
      <w:pPr>
        <w:rPr>
          <w:rFonts w:ascii="Sylfaen" w:hAnsi="Sylfaen"/>
          <w:sz w:val="24"/>
          <w:szCs w:val="24"/>
        </w:rPr>
      </w:pPr>
    </w:p>
    <w:p w:rsidR="007C2137" w:rsidRPr="007C2137" w:rsidRDefault="007C2137" w:rsidP="00D7769F">
      <w:pPr>
        <w:rPr>
          <w:rFonts w:ascii="Sylfaen" w:hAnsi="Sylfaen"/>
          <w:sz w:val="24"/>
          <w:szCs w:val="24"/>
        </w:rPr>
      </w:pPr>
    </w:p>
    <w:sectPr w:rsidR="007C2137" w:rsidRPr="007C2137" w:rsidSect="007C2137">
      <w:headerReference w:type="default" r:id="rId18"/>
      <w:headerReference w:type="first" r:id="rId19"/>
      <w:pgSz w:w="12240" w:h="15840"/>
      <w:pgMar w:top="1440" w:right="1440" w:bottom="1440" w:left="1440" w:header="720" w:footer="720" w:gutter="0"/>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2418" w:rsidRDefault="00CC2418" w:rsidP="0082029E">
      <w:pPr>
        <w:spacing w:after="0" w:line="240" w:lineRule="auto"/>
      </w:pPr>
      <w:r>
        <w:separator/>
      </w:r>
    </w:p>
  </w:endnote>
  <w:endnote w:type="continuationSeparator" w:id="1">
    <w:p w:rsidR="00CC2418" w:rsidRDefault="00CC2418" w:rsidP="008202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2418" w:rsidRDefault="00CC2418" w:rsidP="0082029E">
      <w:pPr>
        <w:spacing w:after="0" w:line="240" w:lineRule="auto"/>
      </w:pPr>
      <w:r>
        <w:separator/>
      </w:r>
    </w:p>
  </w:footnote>
  <w:footnote w:type="continuationSeparator" w:id="1">
    <w:p w:rsidR="00CC2418" w:rsidRDefault="00CC2418" w:rsidP="008202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9E" w:rsidRDefault="0082029E" w:rsidP="0082029E">
    <w:pPr>
      <w:pStyle w:val="Header"/>
    </w:pPr>
    <w:r>
      <w:ptab w:relativeTo="margin" w:alignment="center" w:leader="none"/>
    </w:r>
    <w:r>
      <w:rPr>
        <w:noProof/>
      </w:rPr>
      <w:drawing>
        <wp:inline distT="0" distB="0" distL="0" distR="0">
          <wp:extent cx="1276350" cy="1270000"/>
          <wp:effectExtent l="19050" t="0" r="0" b="0"/>
          <wp:docPr id="2" name="Picture 1" descr="logoM_blk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_blk_trans.png"/>
                  <pic:cNvPicPr/>
                </pic:nvPicPr>
                <pic:blipFill>
                  <a:blip r:embed="rId1"/>
                  <a:stretch>
                    <a:fillRect/>
                  </a:stretch>
                </pic:blipFill>
                <pic:spPr>
                  <a:xfrm>
                    <a:off x="0" y="0"/>
                    <a:ext cx="1276350" cy="1270000"/>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137" w:rsidRPr="007C2137" w:rsidRDefault="007C2137" w:rsidP="007C2137">
    <w:pPr>
      <w:pStyle w:val="Header"/>
      <w:jc w:val="center"/>
      <w:rPr>
        <w:rFonts w:ascii="Sylfaen" w:hAnsi="Sylfaen"/>
        <w:sz w:val="24"/>
        <w:szCs w:val="24"/>
      </w:rPr>
    </w:pPr>
    <w:r>
      <w:rPr>
        <w:rFonts w:ascii="Sylfaen" w:hAnsi="Sylfaen"/>
        <w:sz w:val="24"/>
        <w:szCs w:val="24"/>
      </w:rPr>
      <w:t>Appendix III – Guide To Google Earth</w:t>
    </w:r>
  </w:p>
  <w:p w:rsidR="007C2137" w:rsidRDefault="007C2137" w:rsidP="007C2137">
    <w:pPr>
      <w:pStyle w:val="Header"/>
      <w:jc w:val="center"/>
    </w:pPr>
    <w:r>
      <w:rPr>
        <w:noProof/>
      </w:rPr>
      <w:drawing>
        <wp:inline distT="0" distB="0" distL="0" distR="0">
          <wp:extent cx="889203" cy="889203"/>
          <wp:effectExtent l="19050" t="0" r="0" b="0"/>
          <wp:docPr id="13" name="Picture 12" descr="logoM_blk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_blk_trans.png"/>
                  <pic:cNvPicPr/>
                </pic:nvPicPr>
                <pic:blipFill>
                  <a:blip r:embed="rId1"/>
                  <a:stretch>
                    <a:fillRect/>
                  </a:stretch>
                </pic:blipFill>
                <pic:spPr>
                  <a:xfrm>
                    <a:off x="0" y="0"/>
                    <a:ext cx="889203" cy="889203"/>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hdrShapeDefaults>
    <o:shapedefaults v:ext="edit" spidmax="6146"/>
  </w:hdrShapeDefaults>
  <w:footnotePr>
    <w:footnote w:id="0"/>
    <w:footnote w:id="1"/>
  </w:footnotePr>
  <w:endnotePr>
    <w:endnote w:id="0"/>
    <w:endnote w:id="1"/>
  </w:endnotePr>
  <w:compat/>
  <w:rsids>
    <w:rsidRoot w:val="0082029E"/>
    <w:rsid w:val="001911F1"/>
    <w:rsid w:val="00234DB9"/>
    <w:rsid w:val="003E6F33"/>
    <w:rsid w:val="005D1017"/>
    <w:rsid w:val="007C2137"/>
    <w:rsid w:val="0082029E"/>
    <w:rsid w:val="00853A5D"/>
    <w:rsid w:val="009E2242"/>
    <w:rsid w:val="00BC35EC"/>
    <w:rsid w:val="00CC2418"/>
    <w:rsid w:val="00D3347E"/>
    <w:rsid w:val="00D7769F"/>
    <w:rsid w:val="00D80D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DB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2029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2029E"/>
  </w:style>
  <w:style w:type="paragraph" w:styleId="Footer">
    <w:name w:val="footer"/>
    <w:basedOn w:val="Normal"/>
    <w:link w:val="FooterChar"/>
    <w:uiPriority w:val="99"/>
    <w:semiHidden/>
    <w:unhideWhenUsed/>
    <w:rsid w:val="0082029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2029E"/>
  </w:style>
  <w:style w:type="paragraph" w:styleId="BalloonText">
    <w:name w:val="Balloon Text"/>
    <w:basedOn w:val="Normal"/>
    <w:link w:val="BalloonTextChar"/>
    <w:uiPriority w:val="99"/>
    <w:semiHidden/>
    <w:unhideWhenUsed/>
    <w:rsid w:val="008202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29E"/>
    <w:rPr>
      <w:rFonts w:ascii="Tahoma" w:hAnsi="Tahoma" w:cs="Tahoma"/>
      <w:sz w:val="16"/>
      <w:szCs w:val="16"/>
    </w:rPr>
  </w:style>
  <w:style w:type="character" w:styleId="Hyperlink">
    <w:name w:val="Hyperlink"/>
    <w:basedOn w:val="DefaultParagraphFont"/>
    <w:uiPriority w:val="99"/>
    <w:unhideWhenUsed/>
    <w:rsid w:val="00D3347E"/>
    <w:rPr>
      <w:color w:val="0000FF" w:themeColor="hyperlink"/>
      <w:u w:val="single"/>
    </w:rPr>
  </w:style>
  <w:style w:type="paragraph" w:styleId="Caption">
    <w:name w:val="caption"/>
    <w:basedOn w:val="Normal"/>
    <w:next w:val="Normal"/>
    <w:uiPriority w:val="35"/>
    <w:unhideWhenUsed/>
    <w:qFormat/>
    <w:rsid w:val="003E6F33"/>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earth.google.com/intl/en/userguide/v4/"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earth.google.com/download-earth.html"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gif"/><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earth.google.com/intl/en/userguide/v4/"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4</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5013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R. Faulkner</dc:creator>
  <cp:lastModifiedBy>Christopher R. Faulkner</cp:lastModifiedBy>
  <cp:revision>4</cp:revision>
  <dcterms:created xsi:type="dcterms:W3CDTF">2007-12-02T22:48:00Z</dcterms:created>
  <dcterms:modified xsi:type="dcterms:W3CDTF">2007-12-03T00:27:00Z</dcterms:modified>
</cp:coreProperties>
</file>